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8D2C41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610BEB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11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10BEB" w:rsidRDefault="004F2210" w:rsidP="00610BEB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610BEB" w:rsidRDefault="00610BEB" w:rsidP="00610BEB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 рассмотрения обращений граждан в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нистрацию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</w:p>
    <w:p w:rsidR="00610BEB" w:rsidRDefault="00610BEB" w:rsidP="00610BEB">
      <w:pPr>
        <w:ind w:right="-2"/>
        <w:jc w:val="both"/>
        <w:rPr>
          <w:sz w:val="26"/>
          <w:szCs w:val="26"/>
        </w:rPr>
      </w:pPr>
    </w:p>
    <w:p w:rsidR="00610BEB" w:rsidRDefault="00610BEB" w:rsidP="00610BEB">
      <w:pPr>
        <w:ind w:right="-2"/>
        <w:jc w:val="both"/>
        <w:rPr>
          <w:sz w:val="26"/>
          <w:szCs w:val="26"/>
        </w:rPr>
      </w:pPr>
    </w:p>
    <w:p w:rsidR="00610BEB" w:rsidRDefault="00610BEB" w:rsidP="00610BEB">
      <w:pPr>
        <w:ind w:right="-2"/>
        <w:jc w:val="both"/>
        <w:rPr>
          <w:sz w:val="26"/>
          <w:szCs w:val="26"/>
        </w:rPr>
      </w:pPr>
    </w:p>
    <w:p w:rsidR="00610BEB" w:rsidRDefault="00610BEB" w:rsidP="00610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02 мая 2006 г. № 59-ФЗ «О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рядке рассмотрения обращений граждан Российской Федерации, Уставом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баровского края,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10BEB" w:rsidRDefault="00610BEB" w:rsidP="00610BE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10BEB" w:rsidRDefault="00610BEB" w:rsidP="00610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порядке рассмотрения обращений граждан, поступивших в администрацию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района.</w:t>
      </w:r>
    </w:p>
    <w:p w:rsidR="00610BEB" w:rsidRDefault="00610BEB" w:rsidP="00610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главы сельского поселения от 17.10.2013 № 35-па «Об утверждении Положения о порядке рассмотрения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щений граждан в администрацию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района».</w:t>
      </w:r>
    </w:p>
    <w:p w:rsidR="00610BEB" w:rsidRDefault="00610BEB" w:rsidP="00610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нормативных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альном 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610BEB" w:rsidRDefault="00610BEB" w:rsidP="00610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10BEB" w:rsidRDefault="00610BEB" w:rsidP="00610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610BEB" w:rsidRDefault="00610BEB" w:rsidP="00610BEB">
      <w:pPr>
        <w:jc w:val="both"/>
        <w:rPr>
          <w:sz w:val="26"/>
          <w:szCs w:val="26"/>
        </w:rPr>
      </w:pPr>
    </w:p>
    <w:p w:rsidR="00610BEB" w:rsidRDefault="00610BEB" w:rsidP="00610BEB">
      <w:pPr>
        <w:jc w:val="both"/>
        <w:rPr>
          <w:sz w:val="26"/>
          <w:szCs w:val="26"/>
        </w:rPr>
      </w:pPr>
    </w:p>
    <w:p w:rsidR="00610BEB" w:rsidRDefault="00610BEB" w:rsidP="00610BEB">
      <w:pPr>
        <w:jc w:val="both"/>
        <w:rPr>
          <w:sz w:val="26"/>
          <w:szCs w:val="26"/>
        </w:rPr>
      </w:pPr>
    </w:p>
    <w:p w:rsidR="00610BEB" w:rsidRDefault="00610BEB" w:rsidP="00610BE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А.Б. Миньков</w:t>
      </w:r>
    </w:p>
    <w:p w:rsidR="00610BEB" w:rsidRPr="00065AB3" w:rsidRDefault="00610BEB" w:rsidP="00610BEB">
      <w:pPr>
        <w:jc w:val="both"/>
        <w:rPr>
          <w:sz w:val="26"/>
          <w:szCs w:val="26"/>
        </w:rPr>
      </w:pPr>
    </w:p>
    <w:p w:rsidR="00610BEB" w:rsidRPr="00C12982" w:rsidRDefault="00610BEB" w:rsidP="00610BEB">
      <w:pPr>
        <w:jc w:val="both"/>
        <w:rPr>
          <w:sz w:val="26"/>
          <w:szCs w:val="26"/>
        </w:rPr>
      </w:pPr>
    </w:p>
    <w:p w:rsidR="004F2210" w:rsidRDefault="004F2210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8D2C41" w:rsidRDefault="008D2C41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610BEB" w:rsidRPr="00610BEB" w:rsidRDefault="00610BEB" w:rsidP="00610BEB">
      <w:pPr>
        <w:keepNext/>
        <w:autoSpaceDE w:val="0"/>
        <w:autoSpaceDN w:val="0"/>
        <w:spacing w:line="240" w:lineRule="exact"/>
        <w:ind w:left="48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610BEB" w:rsidRPr="00610BEB" w:rsidRDefault="00610BEB" w:rsidP="00610BEB">
      <w:pPr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0BEB" w:rsidRPr="00610BEB" w:rsidRDefault="00610BEB" w:rsidP="00610BEB">
      <w:pPr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8D2C41">
        <w:rPr>
          <w:rFonts w:ascii="Times New Roman" w:eastAsia="Times New Roman" w:hAnsi="Times New Roman"/>
          <w:sz w:val="26"/>
          <w:szCs w:val="26"/>
          <w:lang w:eastAsia="ru-RU"/>
        </w:rPr>
        <w:t>28.03.2016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№</w:t>
      </w:r>
      <w:r w:rsidR="008D2C41">
        <w:rPr>
          <w:rFonts w:ascii="Times New Roman" w:eastAsia="Times New Roman" w:hAnsi="Times New Roman"/>
          <w:sz w:val="26"/>
          <w:szCs w:val="26"/>
          <w:lang w:eastAsia="ru-RU"/>
        </w:rPr>
        <w:t xml:space="preserve"> 11-па</w:t>
      </w:r>
    </w:p>
    <w:p w:rsidR="00610BEB" w:rsidRPr="00610BEB" w:rsidRDefault="00610BEB" w:rsidP="00610BEB">
      <w:pPr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610BEB" w:rsidRPr="00610BEB" w:rsidRDefault="00610BEB" w:rsidP="00610BEB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рассмотрения обращений граждан, поступивших в администрацию </w:t>
      </w:r>
    </w:p>
    <w:p w:rsidR="00610BEB" w:rsidRPr="00610BEB" w:rsidRDefault="00610BEB" w:rsidP="00610BEB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spacing w:line="24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l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 Общие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(далее – Положение), разработано в целях пов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шения качества работы по рассмотрению обращений граждан, поступивших в 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(далее – администрация поселения), а также совершенствования форм и методов работы с обращениями граждан, повышения качества защиты их конституционных прав и законных интересов.</w:t>
      </w:r>
      <w:proofErr w:type="gramEnd"/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1.2. Настоящее Положение определяет процедуру подачи и рассмотрения обращений граждан, организации личного приема граждан, правила ведения 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лопроизводства по обращениям граждан, поступившим в администрацию посел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1.3. Установленный настоящим Положением порядок рассмотрения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щений граждан распространяется на правоотношения, связанные с рассмотрением обращений: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граждан Российской Федерации; за исключением обращений, которые подлежат рассмотрению в порядке, установленном федеральными конституцио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ными законами и иными федеральными законами;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ным законом;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объединений граждан, в том числе юридических лиц.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1.4. Понятия и термины, применяемые в настоящем Положении, использ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ются в тех же значениях, что и в Федеральном законе от 02 мая </w:t>
      </w:r>
      <w:smartTag w:uri="urn:schemas-microsoft-com:office:smarttags" w:element="metricconverter">
        <w:smartTagPr>
          <w:attr w:name="ProductID" w:val="682460, г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2006 г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 (далее – Закон).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1.5. В администрации поселения рассматриваются обращения граждан по вопросам, находящимся в компетенции администрации поселения.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1.6. Рассмотрение обращений граждан производится главой сельского пос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ления, специалистами администрации поселения.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1.7. Организация работы по рассмотрению письменных и устных обращ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ний граждан и их регистрация с использованием системы электронного докуме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тооборота (далее – СЭД) в администрации поселения осуществляется специал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стом  1 категории администрации поселения (далее – специалист 1 категории) (приложение № 1).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1.8. Специалист 1 категории ежемесячно готовит аналитическую и стат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стическую информацию о характере обращений граждан и представляет ее главе сельского поселения.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1.9. При рассмотрении обращения не допускается разглашения сведений, содержащихся в обращении, а также сведений, касающихся частной жизни гра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дит решение поставленных в обращении вопросов (приложение № 2).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1.10. Информация о порядке рассмотрения обращений граждан предоста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ляется: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с использованием средств телефонной связи, электронного информиров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ния, электронной техники;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посредством размещения в информационно-телекоммуникационных сетях общего пользования, в том числе сети Интернет, публикации в средствах масс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вой информации, издания информационных материалов.</w:t>
      </w:r>
    </w:p>
    <w:p w:rsidR="00610BEB" w:rsidRPr="00610BEB" w:rsidRDefault="00610BEB" w:rsidP="00610BEB">
      <w:pPr>
        <w:keepNext/>
        <w:autoSpaceDE w:val="0"/>
        <w:autoSpaceDN w:val="0"/>
        <w:ind w:firstLine="709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1.11. Сведения о местонахождении администрации поселения, полный по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товый адрес, контактные телефоны, требования к письменному обращению гра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дан и обращению, направляемому по электронной почте, об установленных для личного приема граждан днях и часах, контактных телефонах, телефонах для справок размещаются (приложение № 3):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на официальном Интернет-сайте администрации поселения: </w:t>
      </w:r>
      <w:hyperlink r:id="rId9" w:history="1">
        <w:proofErr w:type="spellStart"/>
        <w:r w:rsidRPr="00610BEB">
          <w:rPr>
            <w:rFonts w:ascii="Times New Roman" w:eastAsia="Times New Roman" w:hAnsi="Times New Roman"/>
            <w:spacing w:val="-2"/>
            <w:sz w:val="26"/>
            <w:szCs w:val="26"/>
            <w:u w:val="single"/>
            <w:lang w:val="en-US" w:eastAsia="ru-RU"/>
          </w:rPr>
          <w:t>prongeadm</w:t>
        </w:r>
        <w:proofErr w:type="spellEnd"/>
        <w:r w:rsidRPr="00610BEB">
          <w:rPr>
            <w:rFonts w:ascii="Times New Roman" w:eastAsia="Times New Roman" w:hAnsi="Times New Roman"/>
            <w:spacing w:val="-2"/>
            <w:sz w:val="26"/>
            <w:szCs w:val="26"/>
            <w:u w:val="single"/>
            <w:lang w:eastAsia="ru-RU"/>
          </w:rPr>
          <w:t>.</w:t>
        </w:r>
        <w:proofErr w:type="spellStart"/>
        <w:r w:rsidRPr="00610BEB">
          <w:rPr>
            <w:rFonts w:ascii="Times New Roman" w:eastAsia="Times New Roman" w:hAnsi="Times New Roman"/>
            <w:spacing w:val="-2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;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- на информационном стенде в холле администрации поселения.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1.12. Рассмотрение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осуществляется по адресу: 682444, п. Нижнее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 Хаб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ровский край, ул. Центральная, д. 68, администрация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Николаевского муниципального района, адрес электронной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чты: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r w:rsidRPr="00610BE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Номера телефонов для справок: 8(42135)35-1-48.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График работы: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Понедельник – четверг        9.00 – 18.00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Пятница                                 9.00 – 13.00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Перерыв                               13.00 – 14.00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кроме выходных и рабочих дней, предшествующих нерабочему праздни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ному дню.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2. Прием и первичная обработка письменных обращений граждан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2.1. Все письменные обращения граждан, в том числе в виде электронного документа и материалы, связанные с их рассмотрением, поступают специалисту 1 категории.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2.2. При приеме и первичной обработке письменных обращений произв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дится проверка правильности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адресования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наличия указанных в обращении вл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жений, к письму прикладывается конверт.</w:t>
      </w:r>
    </w:p>
    <w:p w:rsidR="00610BEB" w:rsidRPr="00610BEB" w:rsidRDefault="00610BEB" w:rsidP="00610BEB">
      <w:pPr>
        <w:autoSpaceDE w:val="0"/>
        <w:autoSpaceDN w:val="0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2.3.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(паспорта, военного билета, свидетельства и т.д.) денежных купюр и других ценностей составляется акт в трех экземплярах, один из которых остается у специалиста 1 категории, второй приобщается к поступившему обращению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а третий отправляется заявителю»;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2.4. 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 письменных обращений непосредственно от граждан произв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дится  специалистом 1 категории в рабочие дни до 18.00 часов, в пятницу до 13.00. По просьбе обратившегося гражданина ему выдается расписка установленной формы с указанием даты приема  обращения, количество принятых листов и с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общается телефон для справок по обращениям граждан.</w:t>
      </w:r>
    </w:p>
    <w:p w:rsidR="00610BEB" w:rsidRPr="00610BEB" w:rsidRDefault="00610BEB" w:rsidP="00610BEB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2.5. Обращение гражданами предоставляется лично, направляется в пис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менной форме почтовым отправлением, факсом или  в форме электронного док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мента.</w:t>
      </w:r>
    </w:p>
    <w:p w:rsidR="00610BEB" w:rsidRPr="00610BEB" w:rsidRDefault="00610BEB" w:rsidP="00610BEB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Письменное обращение гражданина в обязательном порядке должно содержать наименование  органа местного самоуправления – администрации п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селения, либо фамилию, имя, отчество соответствующего должностного лица, л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 должность соответствующего должностного лица, а также фамилию, имя, о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чество (последнее - при наличии) гражданина, почтовый адрес, по которому должны быть направлены ответ или уведомление о переадресации. В случае нео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ходимости к письменному обращению прилагаются документы и материалы (в подлинниках или копии).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2.7. Обращение, поступившее в форме электронного документа, в обяз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тельном порядке должно содержать фамилию, имя, отчество (последнее – при наличии) гражданина, адрес электронной почты (если ответ должен быть напра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лен в форме электронного документа)  и почтовый адрес (если ответ должен быть направлен в письменной форме). К такому обращению могут прилагаться док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менты и материалы в электронной форме либо указанные документы и материалы или их копии могут быть направлены в письменной форме. Обращение, пост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пившее в администрацию поселения в форме электронного документа, подлежит рассмотрению в порядке, установленном Законом и настоящим Положением.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3. Регистрация поступивших обращений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3.1. Специалист 1 категории производит регистрацию обращений с испол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зованием системы  электронного документооборота. На каждое обращение созд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ется учетная карточка, в которой: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указываются  фамилия в именительном падеже, имя, отчество (последнее - при наличии) указывается и его адрес. Если письмо подписано двумя и более 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торами, то регистрируются первые два или три, в том числе автор, в адрес котор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го просят направить  ответ. Такое обращение считается коллективным. Колле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тивными являются также бесфамильные обращения, поступившие от имени ко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лектива организации, а также резолюции собраний и митингов; </w:t>
      </w:r>
    </w:p>
    <w:p w:rsidR="00610BEB" w:rsidRPr="00610BEB" w:rsidRDefault="00610BEB" w:rsidP="00610BEB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отмечается способ доставки обращения (письмо, электронная почта, тел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фон, «Открытый регион» и т.д.);</w:t>
      </w:r>
    </w:p>
    <w:p w:rsidR="00610BEB" w:rsidRPr="00610BEB" w:rsidRDefault="00610BEB" w:rsidP="00610BEB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определяется категория вопроса, вид документа, предмет ведения;</w:t>
      </w:r>
    </w:p>
    <w:p w:rsidR="00610BEB" w:rsidRPr="00610BEB" w:rsidRDefault="00610BEB" w:rsidP="00610BEB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определяется вид контроля (внутренний контроль, особый контроль, чре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вычайная ситуация, указывается должностное лицо, на контроле которого нах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дится обращение). На особый контроль ставятся обращения, в которых содержи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ся просьба проинформировать о результатах его рассмотрения;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определяются и отмечаются социальное положение и принадлежность 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тора обращения к категории граждан, имеющих право на обеспечение мерами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циальной поддержки (далее –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льготность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категории), кроме коллективных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щений;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указывается номер и дата поступления предыдущего обращения (при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вторном обращении);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Проставляется код вопроса в соответствии с Тематическим классификат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ром обращений и запросов граждан. Если обращение содержит ряд вопросов, то по каждому из них проставляется соответствующий код.</w:t>
      </w:r>
    </w:p>
    <w:p w:rsidR="00610BEB" w:rsidRPr="00610BEB" w:rsidRDefault="00610BEB" w:rsidP="00610BEB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3.2. Обращения аннотируются. Аннотация должна быть четкой, краткой, отражать содержание всех вопросов, поставленных в обращении. При этом нео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ходимо, чтобы запись в учетной карточке обосновывала адресность направления обращения на рассмотрение. Определяется исполнитель в соответствии с комп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тенцией.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3.3. При регистрации: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обращению автоматически присваивается регистрационный номер;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создается электронный образ обращения путем применения технологии сканирования, который присоединяется к учетной карточке обращения;</w:t>
      </w:r>
    </w:p>
    <w:p w:rsidR="00610BEB" w:rsidRPr="00610BEB" w:rsidRDefault="00610BEB" w:rsidP="00610BEB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- если обращение перенаправлено в адрес администрации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то указывае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ся автор сопроводительного письма (Администрация Президента Российской Ф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дерации, Аппарат Правительства Российской Федерации, аппарат полномочного представителя Президента Российской Федерации в Дальневосточном федерал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ном округе, Министерство Российской Федерации по развитию Дальнего Востока, Законодательная Дума Хабаровского края, прокуратура Хабаровского края и т.д.), проставляются дата и исходящий номер сопроводительного письма.</w:t>
      </w:r>
      <w:proofErr w:type="gramEnd"/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3.4. Обращения, поступившие в адрес главы поселения и в администрацию поселения, в том числе поступившие через портал «Открытый регион», подлежит обязательной регистрации в течение трех дней с момента их поступления (Пр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ложение № 4).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3.5. На поступившие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обращения проставляется рег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страционный штамп в правом нижнем углу первой страницы обращения. В случае если место, предназначенное для штампа, занято текстом, штамп может быть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ставлен в другом месте, обеспечивающим его прочтение.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3.6.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Запросы граждан (физических лиц) по предоставлению информации о деятельности администрации поселения, составленные в письменной или эле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тронной форме, регистрируются и рассматриваются в соответствии с Федерал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законом от 09.02.2009 г. № 8-ФЗ "Об обеспечении доступа к информации о деятельности государственных органов и органов местного самоуправления" и </w:t>
      </w:r>
      <w:hyperlink r:id="rId10" w:history="1"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Порядком</w:t>
        </w:r>
      </w:hyperlink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информации о деятельности органов исполнительной власти Хабаровского края по запросам пользователей информации, утвержденным постановлением Правительства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 от 30 декабря 2009 г. № 391-пр "О порядке организации доступа к информации о деятельности органов исполн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тельной власти Хабаровского края". </w:t>
      </w:r>
      <w:hyperlink w:anchor="Par487" w:history="1"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Образец</w:t>
        </w:r>
      </w:hyperlink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учетной карточки запроса приведен в приложении № 5 к настоящему Положению.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4. Направление обращений на рассмотрение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4.1. Зарегистрированные обращения граждан направляются на рассмотр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ние главе поселения, специалистам в соответствии с их компетенцией.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4.2. Запрещается направлять жалобу на рассмотрение в те органы и тем должностным лицам, решения и действия (бездействия) которых обжалуется.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4.3. В случае если заявитель ранее обращался в органы местного сам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управления и не удовлетворен принятым решением или обжалует действия этих органов,  обращение передается главе администрации поселения для принятия решения о дальнейших действиях.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4.4.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Письменные обращения, содержащие  вопросы, решение которых не входит в компетенцию администрации поселения, в течение семи дней со дня 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гистрации направляются в соответствующий государственный орган или соотве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ствующему должностному лицу, в компетенцию которого входит решение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ставленных в обращении вопросов, посредством СЭД в форме электронного 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кумента, в случае отсутствия указанной технической возможности - в письменной форме, с уведомлением гражданина, направившего обращение, о переадресации обращения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№№ 6 - 9).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Уведомление гражданину о переадресации обращения, в котором указан только адрес электронной почты, направляется ему на адрес электронной почты или в личный кабинет на портале "Открытый регион" в случае, если обращение было подано через портал "Открытый регион" и заявитель поставил отметку о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гласии на получение уведомления только в личном кабинете на портале "Откр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тый регион".</w:t>
      </w:r>
      <w:proofErr w:type="gramEnd"/>
      <w:r w:rsidR="008D2C4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В остальных случаях ответ о переадресации обращения дается в письме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форме.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4.5. В случае если решение поставленных в письменном обращении вопр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сов относится к компетенции нескольких должностных лиц, копия обращения в течение семи дней со дня регистрации направляется  соответствующим должнос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лицам администрации поселения.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4.6. Все обращения граждан после рассмотрения с резолюцией главы пос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ления направляются к специалисту 1 категории. Он вносит резолюцию в инфо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мационную базу данных и документы с регистрационно-контрольной карточкой направляет  исполнителям для принятия  мер и подготовки ответа.</w:t>
      </w:r>
    </w:p>
    <w:p w:rsidR="00610BEB" w:rsidRPr="00610BEB" w:rsidRDefault="00610BEB" w:rsidP="00610BEB">
      <w:pPr>
        <w:autoSpaceDE w:val="0"/>
        <w:autoSpaceDN w:val="0"/>
        <w:ind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4.7.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федерального 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гана исполнительной власти, осуществляющего правоприменительные функции, функции по контролю, надзору и оказанию государственных услуг в сфере мигр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ции, с уведомлением об этом, направившего обращение, за исключением случая, указанного в пункте 5.14. раздела 5 настоящего Положения.</w:t>
      </w:r>
      <w:proofErr w:type="gramEnd"/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 Рассмотрение обращений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5.1. Письменное обращение, поступившее в администрацию поселения или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должностному лицу (глава, специалисты поселения) администрации поселения в соответствии с их компетенцией, рассматривается в течение 30 дней со дня рег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страции, за исключением случаев, указанных в  абзаце третьем настоящего пун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та. </w:t>
      </w:r>
    </w:p>
    <w:p w:rsidR="00610BEB" w:rsidRPr="00610BEB" w:rsidRDefault="00610BEB" w:rsidP="00610BEB">
      <w:pPr>
        <w:autoSpaceDE w:val="0"/>
        <w:autoSpaceDN w:val="0"/>
        <w:ind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 </w:t>
      </w:r>
    </w:p>
    <w:p w:rsidR="00610BEB" w:rsidRPr="00610BEB" w:rsidRDefault="00610BEB" w:rsidP="00610BEB">
      <w:pPr>
        <w:autoSpaceDE w:val="0"/>
        <w:autoSpaceDN w:val="0"/>
        <w:ind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Обращение, поступившее в адрес главы поселения и содержащее информ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цию о фактах возможных нарушений законодательства Российской Федерации в сфере миграции, рассматривается в течение 20 дней со дня его регистрации.</w:t>
      </w:r>
    </w:p>
    <w:p w:rsidR="00610BEB" w:rsidRPr="00610BEB" w:rsidRDefault="00610BEB" w:rsidP="008D2C41">
      <w:pPr>
        <w:numPr>
          <w:ilvl w:val="1"/>
          <w:numId w:val="12"/>
        </w:numPr>
        <w:tabs>
          <w:tab w:val="clear" w:pos="1428"/>
          <w:tab w:val="num" w:pos="0"/>
        </w:tabs>
        <w:autoSpaceDE w:val="0"/>
        <w:autoSpaceDN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 случаях, когда для разрешения обращения необходимо проведение  специальной проверки,  истребование дополнительных материалов либо принятие других мер, сроки их разрешения могут быть в порядке  исключения продлены главой поселения, но не более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 на один месяц, с сообщением об этом лицу, подавшему обращение.</w:t>
      </w:r>
    </w:p>
    <w:p w:rsidR="00610BEB" w:rsidRPr="00610BEB" w:rsidRDefault="00610BEB" w:rsidP="00610BEB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5.3. Продление сроков рассмотрения обращений производится по служе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ной записке лица, которому поручена подготовка проекта ответа на обращение, ответственного за рассмотрение обращения.  Уведомление о продлении срока 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смотрения обращения (промежуточный ответ) заблаговременно направляется 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явителю. Если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рассмотрением установлен вышестоящей организац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ей, то исполнитель обязан заблаговременно согласовать с ней продление срока рассмотрения обращения.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ных ситуаций, производится безотлагательно.</w:t>
      </w:r>
    </w:p>
    <w:p w:rsidR="00610BEB" w:rsidRPr="00610BEB" w:rsidRDefault="00610BEB" w:rsidP="00610BEB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5.5. Обращения могут рассматриваться непосредственно специалистами администрации поселения (в том числе с выездом на место) или их рассмотрение может быть поручено иному органу или должностному лицу.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5.6. Резолюция на обращения оформляется в СЭД. Срок оформления рез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люции в СЭД не должен превышать двух рабочих дней с момента регистрации обращения.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5.7. 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сроками исполнения, централизованная подготовка ответа заявителю, а также для контрольных поручений в вышестоящий орган власти осуществляет исполнитель, указанный в поручении первым либо в отношении к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торого сделаны особые отметки. Соисполнители не позднее семи дней до истеч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 срока исполнения обращения обязаны предоставить ответственному исполн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телю все необходимые материалы для обобщения и подготовки ответа.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5.8. Исполнитель (глава, специалисты) администрации поселения, которому поручено рассмотрение обращения: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обеспечивает объективное, всестороннее рассмотрение обращения, в сл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чае необходимости – с участием заявителя, направившего обращение, запрашив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ет, в том числе в электронной форме, необходимые для рассмотрения обращения документы и материалы в других государственных органах, органах местного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моуправления и у иных должностных лиц, за исключением судов, органов дозн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 и органов предварительного следствия;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принимает меры, направленные на восстановление или защиту наруше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ных прав, свобод и законных интересов гражданина;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дает письменный ответ по существу поставленных в обращении вопросов;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5.9.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При рассмотрении запросов из государственных органов и органов местного самоуправления исполнители обязаны в течение пятнадцати дней пред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ставить документы и материалы, необходимые для рассмотрения обращения, за исключением документов и материалов, в которых содержатся сведения, соста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5.10. В случае если обращение, по мнению исполнителя,  направлено  не по принадлежности, он в двухдневный срок возвращает его специалисту 1 категории, указывая при этом исполнителя, которому, по его мнению, следует направить 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ращение.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5.11. В случае если в письменном обращении не указана фамилия гражд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нина, направившего обращение, и почтовый адрес, по которому должен быть направлен ответ, ответ на обращение не дается.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5.13. При получении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ству поставленных в нем вопросов и сообщить гражданину, направившему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щение, о недопустимости злоупотребления правом.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5.14. В случае если текст письменного обращения не поддается прочтению, ответ на обращение не дается, о чем в течение семи дней со дня регистрации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общается гражданину, направившему обращение, если его фамилия и почтовый адрес поддаются прочтению.</w:t>
      </w:r>
    </w:p>
    <w:p w:rsidR="00610BEB" w:rsidRPr="00610BEB" w:rsidRDefault="00610BEB" w:rsidP="00610BEB">
      <w:pPr>
        <w:autoSpaceDE w:val="0"/>
        <w:autoSpaceDN w:val="0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5.15.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Прекращение переписки с заявителем возможно, если повторное 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ращение и ранее направляемые обращения направлялись в один и тот же орган исполнительной власти края или по одному и тому же должностному лицу данн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го органа, при условии, что в повторном обращении содержится вопрос, на кот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рый заявителю неоднократно давались письменные ответы по существу в связи с ранее направляемыми обращениями, и при этом в повторном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обращении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водятся новые доводы или обстоятельства.</w:t>
      </w:r>
    </w:p>
    <w:p w:rsidR="00610BEB" w:rsidRPr="00610BEB" w:rsidRDefault="00610BEB" w:rsidP="00610BEB">
      <w:pPr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Переписка прекращается один раз главой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подг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товленной ответственным исполнителем служебной записки. О данном решении до истечения срока рассмотрения обращения уведомляется заявитель.</w:t>
      </w:r>
    </w:p>
    <w:p w:rsidR="00610BEB" w:rsidRPr="00610BEB" w:rsidRDefault="00610BEB" w:rsidP="00610BEB">
      <w:pPr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На обращения, поступившие после прекращения переписки и не содерж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щие новых доводов или обстоятельств, ответ по существу не дается, о чем ув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домляется заявитель. Решение об оставлении обращения без ответа по существу на основании служебной записки ответственного исполнителя принимается гл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вой поселения. Переписка возобновляется, если причины, по которым она была прекращена, устранены (приложение № 13).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5.16. Если в обращении содержатся сведения о подготавливаемом, сове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шаемом или совершенном противоправном деянии, а также лице, его подготавл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вающем, совершающем или совершившем, жалоба подлежит направлению в гос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дарственный орган в соответствии с его компетенцией.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5.17. Рассмотрение обращения может быть прекращено по заявлению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тившегося.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5.18. На обращения, не являющиеся заявлениями, жалобами, не содерж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щие конкретных предложений или просьб (в том числе стандартные поздравл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ния, соболезнования, письма, присланные для сведения и т.д.), ответы не даются.</w:t>
      </w:r>
    </w:p>
    <w:p w:rsidR="00610BEB" w:rsidRPr="00610BEB" w:rsidRDefault="00610BEB" w:rsidP="00610BEB">
      <w:pPr>
        <w:autoSpaceDE w:val="0"/>
        <w:autoSpaceDN w:val="0"/>
        <w:ind w:firstLine="7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5.19. В случае направления ответа конкретному лицу по результатам 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смотрения коллективного обращения ответ должен содержать указание о необх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димости доведения данной информации до сведения остальных заявителей.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 Требования к оформлению ответа на обращение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6.1. Ответы на обращения граждан подписывает глава поселения.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Ответы в вышестоящие органы об исполнении поручений о рассмотрении  обращений граждан подписывает глава поселения, исполняющие обязанности главы администрации поселения. В случае если поручение о направлении ответа было адресовано конкретному должностному лицу администрации поселения, 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вет подписывается этим должностным лицом. Копия ответа, направленного заяв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телю почтовым отправлением, направляется специалисту 1 категории. В случае направления ответа заявителю по электронному адресу также предоставляется подтверждение отправки.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6.2. Текст ответа должен излагаться четко, последовательно, кратко, исче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пывающе давать ответ на все  поставленные в письме вопросы. При подтвержд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нии фактов, изложенных в обращении, в ответе следует указывать, какие меры приняты по обращению.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6.3. В ответе в вышестоящие органы должно быть четко указано о том, что заявитель в той или иной форме  проинформирован о результатах рассмотрения его обращения. В ответах по коллективным обращениям указывается, кому име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но из авторов дан ответ.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6.4. Приложенные к обращению подлинники документов, присланные 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явителем, остаются в деле, если в письме не содержится просьба об их возврате.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6.5. Ответы заявителям и в вышестоящие органы оформляются в соотве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ствии с Инструкцией по делопроизводству администрации поселения.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6.6. В левом нижнем углу ответа обязательно указывается фамилия, имя, отчество исполнителя и номер его служебного телефона.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6.7. Подлинники обращений граждан в вышестоящие органы возвращаются только при наличии на них штампа "Подлежит возврату" или специальной отме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ки в сопроводительном письме.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6.8. Если по обращению дается промежуточный ответ, то в тексте указыв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ется срок окончательного разрешения вопроса.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6.9. Если обращение находится на контроле в вышестоящих органах, отве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ственный исполнитель не позднее трех дней до окончания срока рассмотрения 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ращения направляет проект ответа заявителю специалисту 1 категории на прове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ку соблюдения требований Инструкции по делопроизводству. В течение двух дней со дня поступления проекта ответа, но не позднее одного дня до окончания срока рассмотрения обращения специалист 1 категории возвращает его отве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ственному исполнителю.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6.10. После завершения рассмотрения обращения, в том числе направле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ные через портал «Открытый регион», ответ на него и все материалы, касающиеся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рассмотрения обращения, передаются через СЭД специалисту 1 категории, кот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рый проверяет правильность оформления ответа. Обращения хранятся у специ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листа 1 категории, СЭД, а поданные через «Открытый регион»,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хранятся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и на портале «Открытый регион».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Ответы, не соответствующие требованиям, предусмотренным настоящим Положением, возвращаются исполнителю для доработки до истечения срока 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смотрения обращения.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6.11. Рассмотрение обращения, содержащего вопросы, имеющие большое общественное значение, может быть вынесено на совещание при главе поселения для обсуждения.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6.12. После направления ответа заявителю ответственный исполнитель в течение двух дней направляет отчет об исполнении резолюции в СЭД.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6.13. При необходимости исполнитель может составить справку о результ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ла).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6.14. Итоговое оформление дел для передачи в архив осуществляется в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ответствии с требованиями  Инструкции по делопроизводству администрации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селения. </w:t>
      </w:r>
    </w:p>
    <w:p w:rsidR="00610BEB" w:rsidRPr="00610BEB" w:rsidRDefault="00610BEB" w:rsidP="00610BEB">
      <w:pPr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7. 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рассмотрением обращений граждан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7.1. На контроль ставятся обращения, в которых сообщается о конкретных нарушениях законных прав и интересов граждан, обращения по вопросам, име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щим большое общественное значение. Постановка обращений на контроль также производится в целях устранения недостатков в работе органов местного сам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управления, получения информации для аналитических отчетов.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7.2. На особый контроль ставятся поручения Президента Российской Фед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рации, Председателя Правительства Российской Федерации, его первых замест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телей, председателей палат Федерального Собрания Российской Федерации, 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ководителя Администрации Президента Российской Федерации, Министерства Российской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Федерации по развитию Дальнего Востока, Губернатора Хабаро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края, председателя Законодательной Думы Хабаровского края, прокуратуры края, города о рассмотрении обращений граждан.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На особый контроль также ставятся обращения, поступившие в соотве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ствии с частью 5 статьи 8 Закона, в которых содержится просьба проинформир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вать о результатах их рассмотрения.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7.3. Обращения граждан, направленные для рассмотрения из вышестоящих органов, от депутатов, а также содержащие сведения о серьезных нарушениях 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конности, ущемлении прав граждан берутся  специалистом 1 категории на особый  контроль.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7.4.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 случае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деленного периода времени, такое обращение может быть поставлено на дополн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тельный контроль в администрации поселения, о чем администрация поселения направляет </w:t>
      </w:r>
      <w:hyperlink w:anchor="Par810" w:history="1"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уведомление</w:t>
        </w:r>
      </w:hyperlink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тот орган, на рассмотрении которого находилось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щение с указанием контрольного срока для ответа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окончательном решении 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проса (приложение № 10).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7.5. Сроки разрешения обращений, поступающих в администрацию посел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 из вышестоящих органов или поставленных на контроль, могут быть продл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 только с согласия вышестоящих органов.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7.6.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сроков рассмотрения обращений граждан осуществляет специалист 1 категории (приложение № 11).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7.7. Специалист 1 категории проводит анализ работы с обращениями гра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дан, поступившими в администрацию поселения, главе поселения, готовит обзоры и соответствующие предложения, вносит их на рассмотрение главы поселения.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7.8. Специалист 1 категории  ежеквартально и по итогам года готовит 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формационно-аналитические и статистические материалы о рассмотрении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щений граждан и представляет их главе поселения.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 Организация личного приема</w:t>
      </w: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8.1. Личный прием граждан в администрации  поселения проводится главой поселения. Информация о месте приема, а также об установленных для приема днях и часах доводится до сведения граждан через информационный стенд адм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нистрации поселения, средства массовой информации, средства телефонной связи, электронного информирования, электронной техники; размещения в информац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онно-телекоммуникационных сетях общего пользования, в том числе сети Инте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8.2. На каждого гражданина, обратившегося на прием к главе поселения, заполняется карточка личного приема,  в которой указывается дата приема, фам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лия, имя, отчество (последнее при наличии), адрес места жительства заявителя и фамилия должностного лица, ведущего прием.  Во время записи   устанавливается вторичность обращения гражданина. При повторных обращениях специалист 1 категории делает подборку всех имеющихся материалов по предыдущим обращ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ниям и подкалывает  их к карточке. Образец карточки учета приема граждан пр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лагается (приложение № 12).</w:t>
      </w:r>
    </w:p>
    <w:p w:rsidR="00610BEB" w:rsidRPr="00610BEB" w:rsidRDefault="00610BEB" w:rsidP="00610BEB">
      <w:pPr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8.3. При личном приеме гражданин предъявляет документ, удостоверя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щий его личность.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8.4. В случае если изложенные в устном обращении факты и обстоятельства являются очевидными и не требуют дополнительной проверки, ответ на обращ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ние  с согласия гражданина может быть дан устно в ходе личного приема, о чем делается запись в карточке личного приема гражданина. В остальных случаях 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ется письменный ответ по существу поставленных вопросов.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8.5. Письменные обращения, принятые в ходе личного приема, подлежат регистрации и рассмотрению в порядке, установленном Законом и настоящим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ложением. При наличии просьбы заявителя ему выдается копия принятого обр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щения и (или) расписка о приеме обращения.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8.6. В случае если в обращении содержатся вопросы, решение которых не входит в компетенцию администрации поселения, гражданину дается разъясн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ние, куда и в каком порядке ему следует обратиться.</w:t>
      </w:r>
    </w:p>
    <w:p w:rsidR="00610BEB" w:rsidRPr="00610BEB" w:rsidRDefault="00610BEB" w:rsidP="00610BEB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8.7 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ных в обращении вопросов.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8.8. Ожидающие приема граждане  приглашаются на беседу специалистом 1 категории. Ведущий прием, выслушав посетителя, рассмотрев и проанализировав  предоставленные материалы,  делает краткую  аннотацию просьбы в карточке приема, консультирует  посетителя и разъясняет порядок разрешения его вопроса.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8.9. Во время приема ведущий прием вправе по договоренности направить заявителя на беседу к специалистам администрации поселения.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8.10. В отдельных случаях ввиду сложного характера вопросов, поставле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ных в устных обращениях граждан, либо необходимости дополнительной прове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ки изложенных в них фактов ведущий прием дает соответствующие распоряжения в порядке  подчиненности.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8.11. Запись на повторный прием к главе поселения осуществляется не 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нее получения гражданином ответа на предыдущие обращения. Необходимость в записи на повторный прием определяется специалистом 1 категории,  исходя из содержания ответа, полученного на предыдущем приеме.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8.12. О заявителях, обратившихся к специалисту 1 категории за разъяснен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ем или консультацией  и не требующих приема, специалист 1 категории делает отметку в журнале учета посетителей.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8.13. Ведущий прием при рассмотрении обращений граждан в пределах своей компетенции может: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приглашать на прием  специалистов администрации поселения;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создавать комиссии для проверки фактов, изложенных в обращениях;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проверять исполнение ранее принятых ими решений  по обращениям граждан; 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поручать рассмотрение обращения  другим организациям, их должнос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ным лицам в порядке ведомственной подчиненности, кроме органов и должнос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ных лиц, решения и действия (бездействия) которых обжалуются;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принимать решение о постановке на контроль обращения гражданина.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8.14. В ходе приема ведущий прием уведомляет  заявителя о том, кому 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дет поручено  рассмотрение  его обращения и откуда он получит ответ.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8.15. После завершения личного приема оформляется поручение в устано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ленном порядке в СЭД.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8.16.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сроками поручений по устному обращению с личного приема главы поселения осуществляет специалист 1 категории.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8.17. По просьбе заявителя, оставившего свои документы ведущему прием, ему выдается расписка с указанием даты приема  обращения, количества прин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тых листов и сообщается  телефон для справок по обращениям.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8.18. Поступившие ответы о принятых мерах по реализации поручений по обращениям граждан с личного приема главы поселения направляются на озн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комление осуществлявшим прием. Если по представленным материалам не пост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пает дополнительных поручений, рассмотренные заявления  считаются заверше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ными.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После возвращения списанных материалов “В дело” и при наличии подп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си главы  поселения, принявшим это решение,  специалист 1 категории снимает обращение с контроля.</w:t>
      </w:r>
      <w:proofErr w:type="gramEnd"/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8.19. Гражданину, находящемуся в состоянии алкогольного или наркотич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ского опьянения, в приеме отказывается, а в случае грубого агрессивного повел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ния гражданина прием прекращается.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8.20. В случае если гражданин совершает действия, представляющие неп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средственную угрозу для его жизни, для жизни и здоровья окружающих, специ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лист 1 категории имеет право вызвать сотрудников полиции и (или) работников фельдшерско-акушерского пункта.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8.21. В случае невозможности проведения личного приема руководителем (командировка, болезнь, отпуск и др.) прием переносится, о чем заявитель ув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домляется за  три дня до даты приема.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8.22. В целях обеспечения конфиденциальности сведений о заявителях 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дется прием только одного заявителя, за исключением случаев коллективного 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ращения.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8.23. Не допускается использование и распространение информации о час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ной жизни граждан, ставшей известной во время проведения личного приема, без их согласия.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8.24. В случае грубого, агрессивного поведения гражданина личный прием главой поселения прекращается, о чем делается запись в карточке личного при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ма.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8.25. Максимальное время личного приема главой поселения составляет 30 минут.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8.26. Отдельные категории граждан в случаях, предусмотренных законод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Федерации, пользуются правом на личный прием в перв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очередном порядке.</w:t>
      </w:r>
    </w:p>
    <w:p w:rsidR="00610BEB" w:rsidRPr="00610BEB" w:rsidRDefault="00610BEB" w:rsidP="00610BE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9. Предоставление справочной информации о ходе рассмотрения обращ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9.1. При рассмотрении обращения исполнителями администрации посел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ния  гражданин имеет право: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ляющие государственную или иную охраняемую федеральным законом тайну;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получать письменный ответ по существу поставленных в обращении 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просов, за исключением случаев, указанных в статье 11 Закона, уведомление о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реадресации письменного обращения в государственный орган, местного сам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управления или должностному лицу, в компетенцию которых входит решение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ставленных в обращении вопросов;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обращаться с жалобой на принятое по обращению решение или на де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ствия (бездействие) в связи с рассмотрением обращения в административном и (или) судебном порядке в соответствии с законодательством Российской Федер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ции;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обращаться с заявлением о прекращении рассмотрения обращения.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9.2. Справочную работу по рассмотрению обращений граждан ведет спец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алист 1 категории.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9.3. Справки по вопросам рассмотрения обращений граждан предоставл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ются специалистом 1 категории при личном обращении или посредством спр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вочного телефона.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9.4. Справки предоставляются по следующим вопросам: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 получении обращения и направлении его на рассмотрение в уполном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ченный орган;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об оставлении обращения без рассмотрения;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 продлении срока рассмотрения обращения;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 результатах рассмотрения обращения;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о деятельности органов местного самоуправления по запросам.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9.5. Телефонные звонки от заявителей по вопросу получения справочной информации по рассмотрению обращений принимаются ежедневно. Номера тел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фонов для справок: 8(42135)35-1-48.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Понедельник – четверг       9.00 – 18.00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                               9.00 - 13.00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Перерыв                             13.00 – 14.00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Кроме выходных и рабочих дней, непосредственно предшествующих нер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бочему праздничному дню.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9.6. При получении вопроса по телефону специалист 1 категории: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называет наименование органа местного самоуправления;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предлагает абоненту представиться;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выслушивает и уточняет при необходимости суть вопроса;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вежливо, корректно и лаконично дает ответ по существу вопроса;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 при невозможности в момент обращения ответить на поставленный 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прос предлагает обратившемуся с вопросом гражданину перезвонить в конкре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ный день и определенное время, к назначенному сроку работник подготавливает ответ.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9.7. Во время разговора специалист должен произносить слова четко, изб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right="-1"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10. Обжалование решений, принятых по обращению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Граждане вправе обращаться с жалобой на принятое по обращению реш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ние или на действие (бездействие) в связи с рассмотрением обращения в админ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стративном и (или) судебном порядке в соответствии с </w:t>
      </w:r>
      <w:hyperlink r:id="rId11" w:history="1"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Ро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Федерации.</w:t>
      </w:r>
    </w:p>
    <w:p w:rsidR="00610BEB" w:rsidRPr="00017AC6" w:rsidRDefault="00610BEB" w:rsidP="00610BEB">
      <w:pPr>
        <w:spacing w:line="240" w:lineRule="exact"/>
        <w:ind w:right="5245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610BEB" w:rsidRDefault="00610BEB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D2C41" w:rsidRDefault="008D2C41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D2C41" w:rsidRDefault="008D2C41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D2C41" w:rsidRDefault="008D2C41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D2C41" w:rsidRDefault="008D2C41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4357" w:rsidRDefault="00B9435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4357" w:rsidRDefault="00B9435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4357" w:rsidRDefault="00B9435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БЛОК-СХЕМА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ПОСТУПЛЕНИЯ И  РАССМОТРЕНИЯ ОБРАЩЕНИЙ ГРАЖДАН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844540" cy="6286500"/>
                <wp:effectExtent l="12700" t="13970" r="10160" b="508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6286500"/>
                          <a:chOff x="2133" y="3834"/>
                          <a:chExt cx="9204" cy="990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834"/>
                            <a:ext cx="374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Обращение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4914"/>
                            <a:ext cx="199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5634"/>
                            <a:ext cx="27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Рег</w:t>
                              </w:r>
                              <w:r>
                                <w:t>истрация обращения специалистом 1 катег</w:t>
                              </w:r>
                              <w:r>
                                <w:t>о</w:t>
                              </w:r>
                              <w:r>
                                <w:t>рии</w:t>
                              </w:r>
                              <w:r w:rsidRPr="007767D1">
                                <w:t xml:space="preserve"> администрации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</w:t>
                              </w:r>
                              <w:r w:rsidRPr="007767D1">
                                <w:t>и</w:t>
                              </w:r>
                              <w:r w:rsidRPr="007767D1">
                                <w:t>колаевского муниц</w:t>
                              </w:r>
                              <w:r w:rsidRPr="007767D1">
                                <w:t>и</w:t>
                              </w:r>
                              <w:r w:rsidRPr="007767D1">
                                <w:t>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4914"/>
                            <a:ext cx="26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914"/>
                            <a:ext cx="11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Факсом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4914"/>
                            <a:ext cx="272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В ходе личного приема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7434"/>
                            <a:ext cx="61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Регистрация и анноти</w:t>
                              </w:r>
                              <w:r>
                                <w:t>рование обращения специалистом 1 категории</w:t>
                              </w:r>
                              <w:r w:rsidRPr="007767D1">
                                <w:t xml:space="preserve"> администрации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Николаевского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0134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Направление обр</w:t>
                              </w:r>
                              <w:r>
                                <w:t>ащения на рассмотрение специал</w:t>
                              </w:r>
                              <w:r>
                                <w:t>и</w:t>
                              </w:r>
                              <w:r>
                                <w:t>стам</w:t>
                              </w:r>
                              <w:r w:rsidRPr="007767D1">
                                <w:t xml:space="preserve"> администрации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</w:t>
                              </w:r>
                              <w:r w:rsidRPr="007767D1">
                                <w:t xml:space="preserve"> (исполнителям)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977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Разъяснение, устный о</w:t>
                              </w:r>
                              <w:r w:rsidRPr="007767D1">
                                <w:t>т</w:t>
                              </w:r>
                              <w:r w:rsidRPr="007767D1">
                                <w:t>вет гражданину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10854"/>
                            <a:ext cx="2700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Уведомление граждан</w:t>
                              </w:r>
                              <w:r w:rsidRPr="007767D1">
                                <w:t>и</w:t>
                              </w:r>
                              <w:r w:rsidRPr="007767D1">
                                <w:t>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13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Рассмотрение о</w:t>
                              </w:r>
                              <w:r w:rsidRPr="007767D1">
                                <w:t>б</w:t>
                              </w:r>
                              <w:r w:rsidRPr="007767D1">
                                <w:t>ращения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22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31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Направление ответа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11352"/>
                            <a:ext cx="2848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Отказ в рассмотрении о</w:t>
                              </w:r>
                              <w:r w:rsidRPr="007767D1">
                                <w:t>б</w:t>
                              </w:r>
                              <w:r w:rsidRPr="007767D1">
                                <w:t>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 flipH="1">
                            <a:off x="303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5193" y="70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6864" y="11034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6864" y="119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7893" y="9414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5013" y="1157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7893" y="8874"/>
                            <a:ext cx="72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869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Рассмотрение обращения гражданина в ходе ли</w:t>
                              </w:r>
                              <w:r w:rsidRPr="007767D1">
                                <w:t>ч</w:t>
                              </w:r>
                              <w:r w:rsidRPr="007767D1">
                                <w:t>ного приема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5634"/>
                            <a:ext cx="61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jc w:val="center"/>
                              </w:pPr>
                              <w:r w:rsidRPr="007767D1">
                                <w:t>Передача обращения спе</w:t>
                              </w:r>
                              <w:r>
                                <w:t>циалисту 1 категории</w:t>
                              </w:r>
                              <w:r w:rsidRPr="007767D1">
                                <w:t xml:space="preserve"> админ</w:t>
                              </w:r>
                              <w:r w:rsidRPr="007767D1">
                                <w:t>и</w:t>
                              </w:r>
                              <w:r w:rsidRPr="007767D1">
                                <w:t xml:space="preserve">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</w:t>
                              </w:r>
                              <w:r w:rsidRPr="007767D1">
                                <w:t>о</w:t>
                              </w:r>
                              <w:r w:rsidRPr="007767D1">
                                <w:t>лаевского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 flipH="1">
                            <a:off x="3213" y="4194"/>
                            <a:ext cx="352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6735" y="4194"/>
                            <a:ext cx="331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 flipH="1">
                            <a:off x="5733" y="4194"/>
                            <a:ext cx="100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6735" y="4194"/>
                            <a:ext cx="97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 flipH="1">
                            <a:off x="555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771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 flipH="1">
                            <a:off x="1005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10053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3" y="85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10053" y="94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10053" y="10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6813" y="12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8874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EB" w:rsidRPr="007767D1" w:rsidRDefault="00610BEB" w:rsidP="00610BEB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Направление обра</w:t>
                              </w:r>
                              <w:r>
                                <w:t>щения на рассмотрение главе</w:t>
                              </w:r>
                              <w:r w:rsidRPr="007767D1">
                                <w:t xml:space="preserve"> адм</w:t>
                              </w:r>
                              <w:r w:rsidRPr="007767D1">
                                <w:t>и</w:t>
                              </w:r>
                              <w:r w:rsidRPr="007767D1">
                                <w:t xml:space="preserve">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Николаевского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5193" y="97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60.2pt;height:495pt;mso-position-horizontal-relative:char;mso-position-vertical-relative:line" coordorigin="2133,3834" coordsize="9204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33;top:3834;width:37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iOr4A&#10;AADaAAAADwAAAGRycy9kb3ducmV2LnhtbERPTYvCMBC9C/6HMMLeNNXDslTTIroL3mRVBG9jM7bF&#10;ZhKbWLv++s1B8Ph434u8N43oqPW1ZQXTSQKCuLC65lLBYf8z/gLhA7LGxjIp+CMPeTYcLDDV9sG/&#10;1O1CKWII+xQVVCG4VEpfVGTQT6wjjtzFtgZDhG0pdYuPGG4aOUuST2mw5thQoaNVRcV1dzcKqDvt&#10;ey+fnTu747Y83Nbafj+V+hj1yzmIQH14i1/ujVYQt8Yr8Qb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dYjq+AAAA2gAAAA8AAAAAAAAAAAAAAAAAmAIAAGRycy9kb3ducmV2&#10;LnhtbFBLBQYAAAAABAAEAPUAAACDAwAAAAA=&#10;" strokeweight="1.5pt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Обращение гражданина</w:t>
                        </w:r>
                      </w:p>
                    </w:txbxContent>
                  </v:textbox>
                </v:shape>
                <v:shape id="Text Box 4" o:spid="_x0000_s1028" type="#_x0000_t202" style="position:absolute;left:2133;top:4914;width:19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AsQA&#10;AADaAAAADwAAAGRycy9kb3ducmV2LnhtbESPT2vCQBTE7wW/w/KE3urGBqRGVxGlYKGH+g/19sg+&#10;k2D2bdjdavLtu0LB4zAzv2Gm89bU4kbOV5YVDAcJCOLc6ooLBfvd59sHCB+QNdaWSUFHHuaz3ssU&#10;M23vvKHbNhQiQthnqKAMocmk9HlJBv3ANsTRu1hnMETpCqkd3iPc1PI9SUbSYMVxocSGliXl1+2v&#10;UTDaH69ulX7tum/bHdP08HNenwqlXvvtYgIiUBue4f/2WisYw+N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4ALEAAAA2gAAAA8AAAAAAAAAAAAAAAAAmAIAAGRycy9k&#10;b3ducmV2LnhtbFBLBQYAAAAABAAEAPUAAACJAwAAAAA=&#10;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Почтой</w:t>
                        </w:r>
                      </w:p>
                    </w:txbxContent>
                  </v:textbox>
                </v:shape>
                <v:shape id="Text Box 5" o:spid="_x0000_s1029" type="#_x0000_t202" style="position:absolute;left:8613;top:5634;width:27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y8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Wy8YAAADbAAAADwAAAAAAAAAAAAAAAACYAgAAZHJz&#10;L2Rvd25yZXYueG1sUEsFBgAAAAAEAAQA9QAAAIs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Рег</w:t>
                        </w:r>
                        <w:r>
                          <w:t>истрация обращения специалистом 1 катег</w:t>
                        </w:r>
                        <w:r>
                          <w:t>о</w:t>
                        </w:r>
                        <w:r>
                          <w:t>рии</w:t>
                        </w:r>
                        <w:r w:rsidRPr="007767D1">
                          <w:t xml:space="preserve"> администрации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</w:t>
                        </w:r>
                        <w:r w:rsidRPr="007767D1">
                          <w:t>и</w:t>
                        </w:r>
                        <w:r w:rsidRPr="007767D1">
                          <w:t>колаевского муниц</w:t>
                        </w:r>
                        <w:r w:rsidRPr="007767D1">
                          <w:t>и</w:t>
                        </w:r>
                        <w:r w:rsidRPr="007767D1">
                          <w:t>пального района</w:t>
                        </w:r>
                      </w:p>
                    </w:txbxContent>
                  </v:textbox>
                </v:shape>
                <v:shape id="Text Box 6" o:spid="_x0000_s1030" type="#_x0000_t202" style="position:absolute;left:4293;top:4914;width:26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zUMMA&#10;AADbAAAADwAAAGRycy9kb3ducmV2LnhtbERPTWvCQBC9F/wPywi91Y0NiKRuQlEKFnpojUW9Ddlp&#10;EszOht2tJv++WxC8zeN9zqoYTCcu5HxrWcF8loAgrqxuuVawL9+eliB8QNbYWSYFI3ko8snDCjNt&#10;r/xFl12oRQxhn6GCJoQ+k9JXDRn0M9sTR+7HOoMhQldL7fAaw00nn5NkIQ22HBsa7GndUHXe/RoF&#10;i/3h7Dbpezl+2PGQpt+fp+2xVupxOry+gAg0hLv45t7qOH8O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zUM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Электронной почтой</w:t>
                        </w:r>
                      </w:p>
                    </w:txbxContent>
                  </v:textbox>
                </v:shape>
                <v:shape id="Text Box 7" o:spid="_x0000_s1031" type="#_x0000_t202" style="position:absolute;left:7083;top:4914;width:11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tJ8IA&#10;AADbAAAADwAAAGRycy9kb3ducmV2LnhtbERPS4vCMBC+C/6HMMLeNF0LsnSNsqwICnvwtai3oZlt&#10;i82kJFHbf2+EBW/z8T1nOm9NLW7kfGVZwfsoAUGcW11xoeCwXw4/QPiArLG2TAo68jCf9XtTzLS9&#10;85Zuu1CIGMI+QwVlCE0mpc9LMuhHtiGO3J91BkOErpDa4T2Gm1qOk2QiDVYcG0ps6Luk/LK7GgWT&#10;w/HiFul63/3Y7pimv5vz6lQo9TZovz5BBGrDS/zvXuk4fwz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W0nwgAAANsAAAAPAAAAAAAAAAAAAAAAAJgCAABkcnMvZG93&#10;bnJldi54bWxQSwUGAAAAAAQABAD1AAAAhwMAAAAA&#10;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Факсом</w:t>
                        </w:r>
                      </w:p>
                    </w:txbxContent>
                  </v:textbox>
                </v:shape>
                <v:shape id="Text Box 8" o:spid="_x0000_s1032" type="#_x0000_t202" style="position:absolute;left:8613;top:4914;width:27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IvMMA&#10;AADbAAAADwAAAGRycy9kb3ducmV2LnhtbERPTWvCQBC9F/oflin0VjdtQCR1E8RSsNCDNYr1NmTH&#10;JJidDbtbTf69WxC8zeN9zrwYTCfO5HxrWcHrJAFBXFndcq1gW36+zED4gKyxs0wKRvJQ5I8Pc8y0&#10;vfAPnTehFjGEfYYKmhD6TEpfNWTQT2xPHLmjdQZDhK6W2uElhptOviXJVBpsOTY02NOyoeq0+TMK&#10;ptv9yX2kX+X4bcd9mu7Wh9VvrdTz07B4BxFoCHfxzb3ScX4K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IvM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В ходе личного приема</w:t>
                        </w:r>
                      </w:p>
                    </w:txbxContent>
                  </v:textbox>
                </v:shape>
                <v:shape id="Text Box 9" o:spid="_x0000_s1033" type="#_x0000_t202" style="position:absolute;left:2133;top:7434;width:61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yMMA&#10;AADbAAAADwAAAGRycy9kb3ducmV2LnhtbERPS2vCQBC+F/wPywi91Y1NE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QyM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Регистрация и анноти</w:t>
                        </w:r>
                        <w:r>
                          <w:t>рование обращения специалистом 1 категории</w:t>
                        </w:r>
                        <w:r w:rsidRPr="007767D1">
                          <w:t xml:space="preserve"> администрации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Николаевского муниципального района</w:t>
                        </w:r>
                      </w:p>
                    </w:txbxContent>
                  </v:textbox>
                </v:shape>
                <v:shape id="Text Box 10" o:spid="_x0000_s1034" type="#_x0000_t202" style="position:absolute;left:2133;top:10134;width:57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1U8MA&#10;AADbAAAADwAAAGRycy9kb3ducmV2LnhtbERPS2vCQBC+F/wPywi91Y0NF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1U8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Направление обр</w:t>
                        </w:r>
                        <w:r>
                          <w:t>ащения на рассмотрение специал</w:t>
                        </w:r>
                        <w:r>
                          <w:t>и</w:t>
                        </w:r>
                        <w:r>
                          <w:t>стам</w:t>
                        </w:r>
                        <w:r w:rsidRPr="007767D1">
                          <w:t xml:space="preserve"> администрации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</w:t>
                        </w:r>
                        <w:r w:rsidRPr="007767D1">
                          <w:t xml:space="preserve"> (исполнителям)</w:t>
                        </w:r>
                      </w:p>
                    </w:txbxContent>
                  </v:textbox>
                </v:shape>
                <v:shape id="Text Box 11" o:spid="_x0000_s1035" type="#_x0000_t202" style="position:absolute;left:8613;top:977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rJMIA&#10;AADbAAAADwAAAGRycy9kb3ducmV2LnhtbERPS2vCQBC+F/oflil4q5saCCW6ilgECx7qC/U2ZMck&#10;mJ0Nu1tN/n1XKHibj+85k1lnGnEj52vLCj6GCQjiwuqaSwX73fL9E4QPyBoby6SgJw+z6evLBHNt&#10;77yh2zaUIoawz1FBFUKbS+mLigz6oW2JI3exzmCI0JVSO7zHcNPIUZJk0mDNsaHClhYVFdftr1GQ&#10;7Y9X95V+7/q17Y9pevg5r06lUoO3bj4GEagLT/G/e6Xj/Aw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mskwgAAANsAAAAPAAAAAAAAAAAAAAAAAJgCAABkcnMvZG93&#10;bnJldi54bWxQSwUGAAAAAAQABAD1AAAAhwMAAAAA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Разъяснение, устный о</w:t>
                        </w:r>
                        <w:r w:rsidRPr="007767D1">
                          <w:t>т</w:t>
                        </w:r>
                        <w:r w:rsidRPr="007767D1">
                          <w:t>вет гражданину</w:t>
                        </w:r>
                      </w:p>
                    </w:txbxContent>
                  </v:textbox>
                </v:shape>
                <v:shape id="Text Box 12" o:spid="_x0000_s1036" type="#_x0000_t202" style="position:absolute;left:8613;top:10854;width:2700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Ov8MA&#10;AADbAAAADwAAAGRycy9kb3ducmV2LnhtbERPS2vCQBC+F/wPywi91Y0NWImuIkrBQg/1hXobsmMS&#10;zM6G3a0m/74rFLzNx/ec6bw1tbiR85VlBcNBAoI4t7riQsF+9/k2BuEDssbaMinoyMN81nuZYqbt&#10;nTd024ZCxBD2GSooQ2gyKX1ekkE/sA1x5C7WGQwRukJqh/cYbmr5niQjabDi2FBiQ8uS8uv21ygY&#10;7Y9Xt0q/dt237Y5pevg5r0+FUq/9djEBEagNT/G/e63j/A9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Ov8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Уведомление граждан</w:t>
                        </w:r>
                        <w:r w:rsidRPr="007767D1">
                          <w:t>и</w:t>
                        </w:r>
                        <w:r w:rsidRPr="007767D1">
                          <w:t>на</w:t>
                        </w:r>
                      </w:p>
                    </w:txbxContent>
                  </v:textbox>
                </v:shape>
                <v:shape id="Text Box 13" o:spid="_x0000_s1037" type="#_x0000_t202" style="position:absolute;left:5733;top:113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azc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VazcYAAADbAAAADwAAAAAAAAAAAAAAAACYAgAAZHJz&#10;L2Rvd25yZXYueG1sUEsFBgAAAAAEAAQA9QAAAIs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Рассмотрение о</w:t>
                        </w:r>
                        <w:r w:rsidRPr="007767D1">
                          <w:t>б</w:t>
                        </w:r>
                        <w:r w:rsidRPr="007767D1">
                          <w:t>ращения</w:t>
                        </w:r>
                      </w:p>
                    </w:txbxContent>
                  </v:textbox>
                </v:shape>
                <v:shape id="Text Box 14" o:spid="_x0000_s1038" type="#_x0000_t202" style="position:absolute;left:5733;top:122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/VsMA&#10;AADbAAAADwAAAGRycy9kb3ducmV2LnhtbERPS2vCQBC+F/wPywi91Y0NSI2uIkrBQg/1hXobsmMS&#10;zM6G3a0m/74rFLzNx/ec6bw1tbiR85VlBcNBAoI4t7riQsF+9/n2AcIHZI21ZVLQkYf5rPcyxUzb&#10;O2/otg2FiCHsM1RQhtBkUvq8JIN+YBviyF2sMxgidIXUDu8x3NTyPUlG0mDFsaHEhpYl5dftr1Ew&#10;2h+vbpV+7bpv2x3T9PBzXp8KpV777WICIlAbnuJ/91rH+WN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/Vs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Подготовка ответа</w:t>
                        </w:r>
                      </w:p>
                    </w:txbxContent>
                  </v:textbox>
                </v:shape>
                <v:shape id="Text Box 15" o:spid="_x0000_s1039" type="#_x0000_t202" style="position:absolute;left:5733;top:131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cdsMA&#10;AADbAAAADwAAAGRycy9kb3ducmV2LnhtbERPz2vCMBS+C/sfwhvsZtO1INIZZWwMKuzg1NHt9mje&#10;2mLzUpKo7X9vDgOPH9/v1WY0vbiQ851lBc9JCoK4trrjRsHx8DFfgvABWWNvmRRM5GGzfpitsND2&#10;yl902YdGxBD2BSpoQxgKKX3dkkGf2IE4cn/WGQwRukZqh9cYbnqZpelCGuw4NrQ40FtL9Wl/NgoW&#10;x+rk3vPtYfq0U5Xn37vf8qdR6ulxfH0BEWgMd/G/u9QKsrg+fo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+cdsMAAADbAAAADwAAAAAAAAAAAAAAAACYAgAAZHJzL2Rv&#10;d25yZXYueG1sUEsFBgAAAAAEAAQA9QAAAIgDAAAAAA=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Направление ответа</w:t>
                        </w:r>
                      </w:p>
                    </w:txbxContent>
                  </v:textbox>
                </v:shape>
                <v:shape id="Text Box 16" o:spid="_x0000_s1040" type="#_x0000_t202" style="position:absolute;left:2165;top:11352;width:2848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7cQA&#10;AADbAAAADwAAAGRycy9kb3ducmV2LnhtbESPQWvCQBSE7wX/w/IEb3WjASnRVUQRLHiwalFvj+wz&#10;CWbfht2tJv/eLRR6HGbmG2a2aE0tHuR8ZVnBaJiAIM6trrhQcDpu3j9A+ICssbZMCjrysJj33maY&#10;afvkL3ocQiEihH2GCsoQmkxKn5dk0A9tQxy9m3UGQ5SukNrhM8JNLcdJMpEGK44LJTa0Kim/H36M&#10;gsnpfHfr9PPY7Wx3TtPv/XV7KZQa9NvlFESgNvyH/9pbrWA8gt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Oe3EAAAA2wAAAA8AAAAAAAAAAAAAAAAAmAIAAGRycy9k&#10;b3ducmV2LnhtbFBLBQYAAAAABAAEAPUAAACJAwAAAAA=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Отказ в рассмотрении о</w:t>
                        </w:r>
                        <w:r w:rsidRPr="007767D1">
                          <w:t>б</w:t>
                        </w:r>
                        <w:r w:rsidRPr="007767D1">
                          <w:t>ращения по существу, уведомление гражданина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3033,5274" to="303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193,7074" to="5193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6864,11034" to="6864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6864,11934" to="686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7893,9414" to="861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5013,11574" to="5733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3" o:spid="_x0000_s1047" style="position:absolute;flip:x;visibility:visible;mso-wrap-style:square" from="7893,8874" to="8613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shape id="Text Box 24" o:spid="_x0000_s1048" type="#_x0000_t202" style="position:absolute;left:8613;top:869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168UA&#10;AADbAAAADwAAAGRycy9kb3ducmV2LnhtbESPQWvCQBSE7wX/w/IK3uqmBqRGVymKoODBqsV6e2Rf&#10;k2D2bdhdNfn3bqHgcZiZb5jpvDW1uJHzlWUF74MEBHFudcWFguNh9fYBwgdkjbVlUtCRh/ms9zLF&#10;TNs7f9FtHwoRIewzVFCG0GRS+rwkg35gG+Lo/VpnMETpCqkd3iPc1HKYJCNpsOK4UGJDi5Lyy/5q&#10;FIyOp4tbpptDt7XdKU2/d+f1T6FU/7X9nIAI1IZn+L+91gqGY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TXrxQAAANsAAAAPAAAAAAAAAAAAAAAAAJgCAABkcnMv&#10;ZG93bnJldi54bWxQSwUGAAAAAAQABAD1AAAAigMAAAAA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Рассмотрение обращения гражданина в ходе ли</w:t>
                        </w:r>
                        <w:r w:rsidRPr="007767D1">
                          <w:t>ч</w:t>
                        </w:r>
                        <w:r w:rsidRPr="007767D1">
                          <w:t>ного приема</w:t>
                        </w:r>
                      </w:p>
                    </w:txbxContent>
                  </v:textbox>
                </v:shape>
                <v:shape id="Text Box 25" o:spid="_x0000_s1049" type="#_x0000_t202" style="position:absolute;left:2133;top:5634;width:61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q8EA&#10;AADbAAAADwAAAGRycy9kb3ducmV2LnhtbERPy4rCMBTdD/gP4QruxlQLMlSjiCIouJjxgbq7NNe2&#10;2NyUJGr795PFwCwP5z1btKYWL3K+sqxgNExAEOdWV1woOB03n18gfEDWWFsmBR15WMx7HzPMtH3z&#10;D70OoRAxhH2GCsoQmkxKn5dk0A9tQxy5u3UGQ4SukNrhO4abWo6TZCINVhwbSmxoVVL+ODyNgsnp&#10;8nDrdHfs9ra7pOn5+7a9FkoN+u1yCiJQG/7Ff+6tVpDG9fFL/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CqvBAAAA2wAAAA8AAAAAAAAAAAAAAAAAmAIAAGRycy9kb3du&#10;cmV2LnhtbFBLBQYAAAAABAAEAPUAAACGAwAAAAA=&#10;">
                  <v:textbox inset=".5mm,.5mm,.5mm,.5mm">
                    <w:txbxContent>
                      <w:p w:rsidR="00610BEB" w:rsidRPr="007767D1" w:rsidRDefault="00610BEB" w:rsidP="00610BEB">
                        <w:pPr>
                          <w:jc w:val="center"/>
                        </w:pPr>
                        <w:r w:rsidRPr="007767D1">
                          <w:t>Передача обращения спе</w:t>
                        </w:r>
                        <w:r>
                          <w:t>циалисту 1 категории</w:t>
                        </w:r>
                        <w:r w:rsidRPr="007767D1">
                          <w:t xml:space="preserve"> админ</w:t>
                        </w:r>
                        <w:r w:rsidRPr="007767D1">
                          <w:t>и</w:t>
                        </w:r>
                        <w:r w:rsidRPr="007767D1">
                          <w:t xml:space="preserve">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</w:t>
                        </w:r>
                        <w:r w:rsidRPr="007767D1">
                          <w:t>о</w:t>
                        </w:r>
                        <w:r w:rsidRPr="007767D1">
                          <w:t>лаевского муниципального района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321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6735,4194" to="1005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8" o:spid="_x0000_s1052" style="position:absolute;flip:x;visibility:visible;mso-wrap-style:square" from="573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6735,4194" to="771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0" o:spid="_x0000_s1054" style="position:absolute;flip:x;visibility:visible;mso-wrap-style:square" from="5553,5274" to="55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1" o:spid="_x0000_s1055" style="position:absolute;flip:x;visibility:visible;mso-wrap-style:square" from="7713,5274" to="771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2" o:spid="_x0000_s1056" style="position:absolute;flip:x;visibility:visible;mso-wrap-style:square" from="10053,5274" to="100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33" o:spid="_x0000_s1057" style="position:absolute;visibility:visible;mso-wrap-style:square" from="10053,8334" to="10053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5193,8514" to="5193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0053,9414" to="10053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6" o:spid="_x0000_s1060" style="position:absolute;visibility:visible;mso-wrap-style:square" from="10053,10494" to="1005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6813,12834" to="6813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 id="Text Box 38" o:spid="_x0000_s1062" type="#_x0000_t202" style="position:absolute;left:2133;top:8874;width:57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nocUA&#10;AADbAAAADwAAAGRycy9kb3ducmV2LnhtbESPT2vCQBTE7wW/w/KE3urGpohEVxGlYKEH6x/U2yP7&#10;TILZt2F3q8m37woFj8PM/IaZzltTixs5X1lWMBwkIIhzqysuFOx3n29jED4ga6wtk4KOPMxnvZcp&#10;Ztre+Ydu21CICGGfoYIyhCaT0uclGfQD2xBH72KdwRClK6R2eI9wU8v3JBlJgxXHhRIbWpaUX7e/&#10;RsFof7y6Vfq1675td0zTw+a8PhVKvfbbxQREoDY8w//ttVbwk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uehxQAAANsAAAAPAAAAAAAAAAAAAAAAAJgCAABkcnMv&#10;ZG93bnJldi54bWxQSwUGAAAAAAQABAD1AAAAigMAAAAA&#10;">
                  <v:textbox inset=".5mm,.5mm,.5mm,.5mm">
                    <w:txbxContent>
                      <w:p w:rsidR="00610BEB" w:rsidRPr="007767D1" w:rsidRDefault="00610BEB" w:rsidP="00610BEB">
                        <w:pPr>
                          <w:spacing w:line="220" w:lineRule="exact"/>
                          <w:jc w:val="center"/>
                        </w:pPr>
                        <w:r w:rsidRPr="007767D1">
                          <w:t>Направление обра</w:t>
                        </w:r>
                        <w:r>
                          <w:t>щения на рассмотрение главе</w:t>
                        </w:r>
                        <w:r w:rsidRPr="007767D1">
                          <w:t xml:space="preserve"> адм</w:t>
                        </w:r>
                        <w:r w:rsidRPr="007767D1">
                          <w:t>и</w:t>
                        </w:r>
                        <w:r w:rsidRPr="007767D1">
                          <w:t xml:space="preserve">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Николаевского муниципального района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5193,9774" to="519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0BEB" w:rsidRPr="00610BEB" w:rsidRDefault="00610BEB" w:rsidP="00610BEB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0BEB" w:rsidRPr="00610BEB" w:rsidRDefault="00610BEB" w:rsidP="00610BEB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autoSpaceDE w:val="0"/>
        <w:autoSpaceDN w:val="0"/>
        <w:adjustRightInd w:val="0"/>
        <w:spacing w:line="240" w:lineRule="exact"/>
        <w:ind w:left="539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0BEB" w:rsidRPr="00610BEB" w:rsidRDefault="00610BEB" w:rsidP="00610BE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образец</w:t>
      </w:r>
    </w:p>
    <w:p w:rsidR="00610BEB" w:rsidRPr="00610BEB" w:rsidRDefault="00610BEB" w:rsidP="00610BEB">
      <w:pPr>
        <w:autoSpaceDE w:val="0"/>
        <w:autoSpaceDN w:val="0"/>
        <w:adjustRightInd w:val="0"/>
        <w:ind w:left="5400" w:firstLine="68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269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Главе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От (пенсионера, инвалида, работающего указать где, кем)__________________                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Проживающег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о(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ей)по адресу:                      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left="4680" w:right="-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Я даю согласие на сбор, обработку и хранение моих персональных данных и ра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личных данных персонального характера, указанных в настоящем обращении.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«     «                               201 г.                                                           подпись заявителя</w:t>
      </w:r>
    </w:p>
    <w:p w:rsidR="00610BEB" w:rsidRPr="00610BEB" w:rsidRDefault="00610BEB" w:rsidP="00610BEB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СВЕДЕНИЯ</w:t>
      </w:r>
    </w:p>
    <w:p w:rsidR="00610BEB" w:rsidRPr="00610BEB" w:rsidRDefault="00610BEB" w:rsidP="00610BEB">
      <w:pPr>
        <w:widowControl w:val="0"/>
        <w:spacing w:before="120" w:line="240" w:lineRule="exact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о местонахождении, почтовом адресе администрации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ского поселения Николаевского муниципального района и справочных телефонах</w:t>
      </w: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располагается по адресу: п.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Про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ге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, Николаевский район, Хабаровский край, ул. центральная, д. 68.</w:t>
      </w:r>
    </w:p>
    <w:p w:rsidR="00610BEB" w:rsidRPr="00610BEB" w:rsidRDefault="00610BEB" w:rsidP="00610BEB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Почтовый адрес администрации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района: 682444, п.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,  Николае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ский район, Хабаровский край, ул. Центральная, д. 68.  </w:t>
      </w:r>
    </w:p>
    <w:p w:rsidR="00610BEB" w:rsidRPr="00610BEB" w:rsidRDefault="00610BEB" w:rsidP="00610BEB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Справочные телефоны: 8 (42135) 35-1-48.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keepNext/>
        <w:widowControl w:val="0"/>
        <w:spacing w:line="220" w:lineRule="exact"/>
        <w:ind w:left="5387"/>
        <w:jc w:val="center"/>
        <w:outlineLvl w:val="4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4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3175</wp:posOffset>
                </wp:positionV>
                <wp:extent cx="6811645" cy="3800475"/>
                <wp:effectExtent l="13335" t="19050" r="1397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3800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0.2pt;margin-top:.25pt;width:536.3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" filled="f" strokeweight="2pt"/>
            </w:pict>
          </mc:Fallback>
        </mc:AlternateContent>
      </w: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610BE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УЧЕТНАЯ КАРТОЧКА ПИСЬМА</w:t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610BEB" w:rsidRPr="00610BEB" w:rsidTr="008C1518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Дата регистрации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 Индекс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Тематика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ФИО заявителя  </w:t>
            </w:r>
            <w:r w:rsidRPr="00610B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Пол</w:t>
            </w:r>
            <w:r w:rsidRPr="00610B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Гражда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ство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Льготный состав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Социальн</w:t>
            </w:r>
            <w:proofErr w:type="spell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 положение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Признак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610BEB" w:rsidRPr="00610BEB" w:rsidTr="008C1518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Адрес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Частота обращения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Предыдущие обращения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документа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на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</w:t>
            </w:r>
            <w:proofErr w:type="gram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38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Автор, дата, индекс сопроводительного письма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письмо от 00.00.2007 № 8.1-3333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83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Краткое содержание письма</w:t>
            </w: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Резолюция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ind w:firstLine="3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сопр</w:t>
            </w:r>
            <w:proofErr w:type="spell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. бланка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Вид контроля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Срок исполнения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 резолюции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610BEB" w:rsidRPr="00610BEB" w:rsidRDefault="00610BEB" w:rsidP="00610BEB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rPr>
          <w:rFonts w:ascii="Times New Roman" w:eastAsia="Times New Roman" w:hAnsi="Times New Roman"/>
          <w:sz w:val="8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111125</wp:posOffset>
                </wp:positionV>
                <wp:extent cx="6855460" cy="4086225"/>
                <wp:effectExtent l="13335" t="19050" r="1778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5460" cy="408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0.2pt;margin-top:8.75pt;width:539.8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" filled="f" strokeweight="2pt"/>
            </w:pict>
          </mc:Fallback>
        </mc:AlternateContent>
      </w: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610BE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ХОД ИСПОЛНЕНИЯ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1726"/>
      </w:tblGrid>
      <w:tr w:rsidR="00610BEB" w:rsidRPr="00610BEB" w:rsidTr="008C1518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Отметки о промежуточном ответе или допо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нительном запросе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610BEB" w:rsidRPr="00610BEB" w:rsidTr="008C1518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trHeight w:val="502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Дата, индекс исполнения (ответа)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_____________________________________________________________________________________</w:t>
            </w:r>
          </w:p>
        </w:tc>
      </w:tr>
      <w:tr w:rsidR="00610BEB" w:rsidRPr="00610BEB" w:rsidTr="008C1518">
        <w:trPr>
          <w:trHeight w:val="2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Адресат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 _____________________________________________________________________________________</w:t>
            </w:r>
          </w:p>
        </w:tc>
      </w:tr>
      <w:tr w:rsidR="00610BEB" w:rsidRPr="00610BEB" w:rsidTr="008C1518">
        <w:trPr>
          <w:trHeight w:val="502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Содержание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__________________________________________________________________________</w:t>
            </w: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  <w:tr w:rsidR="00610BEB" w:rsidRPr="00610BEB" w:rsidTr="008C1518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 контроля снял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Подпись контролера</w:t>
            </w:r>
          </w:p>
        </w:tc>
      </w:tr>
      <w:tr w:rsidR="00610BEB" w:rsidRPr="00610BEB" w:rsidTr="008C1518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Листы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Фонд</w:t>
            </w:r>
          </w:p>
        </w:tc>
      </w:tr>
      <w:tr w:rsidR="00610BEB" w:rsidRPr="00610BEB" w:rsidTr="008C1518">
        <w:trPr>
          <w:trHeight w:val="502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опись</w:t>
            </w:r>
          </w:p>
        </w:tc>
      </w:tr>
      <w:tr w:rsidR="00610BEB" w:rsidRPr="00610BEB" w:rsidTr="008C1518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</w:tr>
    </w:tbl>
    <w:p w:rsidR="00610BEB" w:rsidRPr="00610BEB" w:rsidRDefault="00610BEB" w:rsidP="00610BEB">
      <w:pPr>
        <w:keepNext/>
        <w:spacing w:line="240" w:lineRule="exact"/>
        <w:ind w:left="5761"/>
        <w:jc w:val="center"/>
        <w:outlineLvl w:val="5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Приложение</w:t>
      </w:r>
    </w:p>
    <w:p w:rsidR="00610BEB" w:rsidRPr="00610BEB" w:rsidRDefault="00610BEB" w:rsidP="00610BEB">
      <w:pPr>
        <w:spacing w:line="240" w:lineRule="exact"/>
        <w:ind w:left="5761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40" w:lineRule="exact"/>
        <w:ind w:left="5761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к учетной карточке письма</w:t>
      </w:r>
    </w:p>
    <w:p w:rsidR="00610BEB" w:rsidRPr="00610BEB" w:rsidRDefault="00610BEB" w:rsidP="00610BEB">
      <w:pPr>
        <w:spacing w:line="240" w:lineRule="exact"/>
        <w:ind w:left="5761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ПОЯСНИТЕЛЬНАЯ ЗАПИСКА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по заполнению реквизитов учетной карточки письма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Дата поступления письменного обращения (заявления с личного приема граждан) согласно штампу администрации сельского поселения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Регистрационный номер учетной карточки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Номер учетной карточки письма заполняет специалист 1 категории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Ф.И.О. автора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Фамилия и инициалы автора (авторов) обращения, не более четырех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Пол автора: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женский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М – мужской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 – не установлено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Гражданство: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РФ – гражданин Российской Федерации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СНГ – гражданин государства ближнего зарубежья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ДГ – гражданин другого государства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Лицо без гражданства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Тип автора (автор сопроводительного письма):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Дол – должностное лицо (руководитель)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Кол – коллектив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Ан – аноним (без подписи или адреса)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ДГД – депутат Государственной Думы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ДСФ – депутат Совета Федерации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ДКД – депутат краевой Думы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ЧСФ – член Совета Федерации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Тип обращения: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предложение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жалоба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З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заявление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б/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без смысла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Адрес автора: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Почтовый индекс, край, город, поселок городского типа, дополнительные данные: улица, переулок и др., номер дома и квартиры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Вид места жительства: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 – город, поселок городского типа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 – сельская местность</w:t>
      </w:r>
      <w:proofErr w:type="gramEnd"/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 – неизвестно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Частота обращения: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Перв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первичное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Повт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повторное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Мног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многократное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Количество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Указывается число писем, вложенных в конверт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Социальное положение: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пенс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енсионер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служ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– служащий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раб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абочий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с/</w:t>
      </w:r>
      <w:proofErr w:type="spellStart"/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хр</w:t>
      </w:r>
      <w:proofErr w:type="spellEnd"/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колхозник, рабочий сельскохозяйственный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уч. – учащийся, студент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зк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заключенный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беж-ц – беженец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/с – военнослужащий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фер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– фермер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пред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редприниматель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д/х – домохозяйка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бомж – без определенного места жительства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б/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безработный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тни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творческая, научная интеллигенция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Льготный состав: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гер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. – герой СССР, Российской Федерации 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УВОВ – участник Великой Отечественной войны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ИВОВ – инвалид Великой Отечественной войны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инв. труд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нвалид труда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инв. детства – инвалид детства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инв.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/с – инвалид вооруженных сил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мать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гер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– мать героиня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мать од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м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ать одиночка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/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сб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пострадавший от стихийных бедствий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мать мн. – многодетная мать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семья мн. – многодетная семья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семья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.в</w:t>
      </w:r>
      <w:proofErr w:type="spellEnd"/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/сл. – семья погибшего военнослужащего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В-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инт</w:t>
      </w:r>
      <w:proofErr w:type="spellEnd"/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– воин-интернационалист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репр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– репрессированный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Аннотация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Краткое содержание письма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Вид сопроводительного бланка: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на рассмотрение с ответом автору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на рассмотрение с ответом автору и администрации района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для сведения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Р3 -  на рассмотрение с подготовкой проекта ответа автору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Вид уведомления: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уведомление заявителя о получении обращения, поручении подгото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ки ответа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Р3 – разъяснение по существу вопроса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разъяснение о порядке приема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Б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– благодарность автору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Анализ ответа (классификатор анализа ответа):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01 – разъяснено 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02 – не поддержано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03 – поддержано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04 – в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т.ч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меры приняты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05 – рассмотрено с выездом на место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06 – рассмотрено коллегиально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07 – виновные привлечены к ответственности</w:t>
      </w:r>
    </w:p>
    <w:p w:rsidR="00610BEB" w:rsidRPr="00610BEB" w:rsidRDefault="00610BEB" w:rsidP="00610BEB">
      <w:pPr>
        <w:ind w:firstLine="72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08 – вопрос требует дополнительного контроля (формально рассмотрено)</w:t>
      </w: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08А – вопрос требует дополнительного контроля (продление срока испо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л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нения)</w:t>
      </w: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94357" w:rsidRPr="00610BEB" w:rsidRDefault="00B94357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GoBack"/>
      <w:bookmarkEnd w:id="0"/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5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515100" cy="3912235"/>
                <wp:effectExtent l="12700" t="15875" r="1587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912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4pt;margin-top:5.05pt;width:513pt;height:30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" filled="f" strokeweight="2pt"/>
            </w:pict>
          </mc:Fallback>
        </mc:AlternateContent>
      </w: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610BE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УЧЕТНАЯ КАРТОЧКА ЗАПРОСА</w:t>
      </w:r>
    </w:p>
    <w:tbl>
      <w:tblPr>
        <w:tblW w:w="9747" w:type="dxa"/>
        <w:tblInd w:w="-89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610BEB" w:rsidRPr="00610BEB" w:rsidTr="008C1518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Дата регистрации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 Индекс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Тематика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ФИО заявителя  </w:t>
            </w:r>
            <w:r w:rsidRPr="00610B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Пол</w:t>
            </w:r>
            <w:r w:rsidRPr="00610B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Гражда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ство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Льготный состав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Социальн</w:t>
            </w:r>
            <w:proofErr w:type="spell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 положение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Признак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610BEB" w:rsidRPr="00610BEB" w:rsidTr="008C1518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Адрес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Частота обращения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Предыдущие обращения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документа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на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</w:t>
            </w:r>
            <w:proofErr w:type="gram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38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Автор, дата, индекс сопроводительного письма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письмо от 00.00.2007 № 8.1-3333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83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Краткое содержание письма</w:t>
            </w: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Резолюция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ind w:firstLine="3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сопр</w:t>
            </w:r>
            <w:proofErr w:type="spell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. бланка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Вид контроля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Срок исполнения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 резолюции  </w:t>
            </w:r>
            <w:r w:rsidRPr="00610BE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610BEB" w:rsidRPr="00610BEB" w:rsidRDefault="008D2C41" w:rsidP="00610BEB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F5F5C" wp14:editId="3BEA2297">
                <wp:simplePos x="0" y="0"/>
                <wp:positionH relativeFrom="column">
                  <wp:posOffset>-755650</wp:posOffset>
                </wp:positionH>
                <wp:positionV relativeFrom="paragraph">
                  <wp:posOffset>90489</wp:posOffset>
                </wp:positionV>
                <wp:extent cx="6629400" cy="41910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9.5pt;margin-top:7.15pt;width:522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c2nQIAAA4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" filled="f" strokeweight="2pt"/>
            </w:pict>
          </mc:Fallback>
        </mc:AlternateContent>
      </w:r>
    </w:p>
    <w:p w:rsidR="00610BEB" w:rsidRPr="00610BEB" w:rsidRDefault="00610BEB" w:rsidP="00610BEB">
      <w:pPr>
        <w:spacing w:line="200" w:lineRule="exact"/>
        <w:rPr>
          <w:rFonts w:ascii="Times New Roman" w:eastAsia="Times New Roman" w:hAnsi="Times New Roman"/>
          <w:sz w:val="8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610BEB" w:rsidRPr="00610BEB" w:rsidRDefault="00610BEB" w:rsidP="00610BEB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610BE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ХОД ИСПОЛНЕНИЯ</w:t>
      </w:r>
    </w:p>
    <w:tbl>
      <w:tblPr>
        <w:tblW w:w="10152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112"/>
        <w:gridCol w:w="1350"/>
        <w:gridCol w:w="1342"/>
        <w:gridCol w:w="1034"/>
        <w:gridCol w:w="1610"/>
        <w:gridCol w:w="218"/>
        <w:gridCol w:w="1798"/>
      </w:tblGrid>
      <w:tr w:rsidR="00610BEB" w:rsidRPr="00610BEB" w:rsidTr="008D2C41">
        <w:trPr>
          <w:trHeight w:val="276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Отметки о промежуточном ответе или дополн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тельном запросе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Контрольные о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метки</w:t>
            </w:r>
          </w:p>
        </w:tc>
      </w:tr>
      <w:tr w:rsidR="00610BEB" w:rsidRPr="00610BEB" w:rsidTr="008D2C41">
        <w:trPr>
          <w:trHeight w:val="332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D2C41">
        <w:trPr>
          <w:trHeight w:val="332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D2C41">
        <w:trPr>
          <w:trHeight w:val="332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D2C41">
        <w:trPr>
          <w:trHeight w:val="332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D2C41">
        <w:trPr>
          <w:trHeight w:val="382"/>
        </w:trPr>
        <w:tc>
          <w:tcPr>
            <w:tcW w:w="101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Дата, индекс исполнения (ответа)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_____________________________________________________________________________________</w:t>
            </w:r>
          </w:p>
        </w:tc>
      </w:tr>
      <w:tr w:rsidR="00610BEB" w:rsidRPr="00610BEB" w:rsidTr="008D2C41">
        <w:trPr>
          <w:trHeight w:val="224"/>
        </w:trPr>
        <w:tc>
          <w:tcPr>
            <w:tcW w:w="101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Адресат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 _____________________________________________________________________________________</w:t>
            </w:r>
          </w:p>
        </w:tc>
      </w:tr>
      <w:tr w:rsidR="00610BEB" w:rsidRPr="00610BEB" w:rsidTr="008D2C41">
        <w:trPr>
          <w:trHeight w:val="403"/>
        </w:trPr>
        <w:tc>
          <w:tcPr>
            <w:tcW w:w="101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Содержание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_____________________________________________________________________________________</w:t>
            </w:r>
          </w:p>
          <w:p w:rsidR="00610BEB" w:rsidRPr="00610BEB" w:rsidRDefault="00610BEB" w:rsidP="008D2C41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  <w:tr w:rsidR="00610BEB" w:rsidRPr="00610BEB" w:rsidTr="008D2C41">
        <w:trPr>
          <w:trHeight w:val="382"/>
        </w:trPr>
        <w:tc>
          <w:tcPr>
            <w:tcW w:w="6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 контроля снял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Подпись контролера</w:t>
            </w:r>
          </w:p>
        </w:tc>
      </w:tr>
      <w:tr w:rsidR="00610BEB" w:rsidRPr="00610BEB" w:rsidTr="008D2C41">
        <w:trPr>
          <w:trHeight w:val="382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Том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Листы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Фонд</w:t>
            </w:r>
          </w:p>
        </w:tc>
      </w:tr>
      <w:tr w:rsidR="00610BEB" w:rsidRPr="00610BEB" w:rsidTr="008D2C41">
        <w:trPr>
          <w:trHeight w:val="382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опись</w:t>
            </w:r>
          </w:p>
        </w:tc>
      </w:tr>
      <w:tr w:rsidR="00610BEB" w:rsidRPr="00610BEB" w:rsidTr="008D2C41">
        <w:trPr>
          <w:trHeight w:val="68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</w:tr>
    </w:tbl>
    <w:p w:rsidR="00610BEB" w:rsidRPr="00610BEB" w:rsidRDefault="00610BEB" w:rsidP="00610BEB">
      <w:pPr>
        <w:spacing w:after="120" w:line="220" w:lineRule="exact"/>
        <w:ind w:left="3970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3970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6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spacing w:line="220" w:lineRule="exact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widowControl w:val="0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Образец</w:t>
      </w: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Сопроводительное письмо</w:t>
      </w: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ципального района Хабаровского края </w:t>
      </w: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32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ул.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Центральная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,68, </w:t>
      </w:r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ab/>
        <w:t xml:space="preserve">                                                    тел. 35-1-48</w:t>
      </w:r>
    </w:p>
    <w:p w:rsidR="00610BEB" w:rsidRPr="00610BEB" w:rsidRDefault="00610BEB" w:rsidP="00610BEB">
      <w:pPr>
        <w:widowControl w:val="0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п.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, Николаевский район,</w:t>
      </w:r>
    </w:p>
    <w:p w:rsidR="00610BEB" w:rsidRPr="00610BEB" w:rsidRDefault="00610BEB" w:rsidP="00610BEB">
      <w:pPr>
        <w:widowContro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Хабаровский край,  682444                                       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-</w:t>
      </w:r>
      <w:r w:rsidRPr="00610BEB">
        <w:rPr>
          <w:rFonts w:ascii="Times New Roman" w:eastAsia="Times New Roman" w:hAnsi="Times New Roman"/>
          <w:sz w:val="26"/>
          <w:szCs w:val="20"/>
          <w:lang w:val="en-US" w:eastAsia="ru-RU"/>
        </w:rPr>
        <w:t>mail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___________________________________________________________________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768"/>
      </w:tblGrid>
      <w:tr w:rsidR="00610BEB" w:rsidRPr="00610BEB" w:rsidTr="008C1518">
        <w:tc>
          <w:tcPr>
            <w:tcW w:w="5688" w:type="dxa"/>
          </w:tcPr>
          <w:p w:rsidR="00610BEB" w:rsidRPr="00610BEB" w:rsidRDefault="00610BEB" w:rsidP="00610BE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u w:val="single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№ И-</w:t>
            </w:r>
            <w:r w:rsidRPr="00610BEB"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  <w:t>1</w:t>
            </w:r>
            <w:r w:rsidRPr="00610BEB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2ж от 08.02.201</w:t>
            </w:r>
            <w:r w:rsidRPr="00610BEB"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  <w:t>5</w:t>
            </w:r>
          </w:p>
        </w:tc>
        <w:tc>
          <w:tcPr>
            <w:tcW w:w="3768" w:type="dxa"/>
          </w:tcPr>
          <w:p w:rsidR="00610BEB" w:rsidRPr="00610BEB" w:rsidRDefault="00610BEB" w:rsidP="00610BE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Администрация города</w:t>
            </w:r>
          </w:p>
          <w:p w:rsidR="00610BEB" w:rsidRPr="00610BEB" w:rsidRDefault="00610BEB" w:rsidP="00610BE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Николаевска-на-Амуре</w:t>
            </w:r>
          </w:p>
        </w:tc>
      </w:tr>
    </w:tbl>
    <w:p w:rsidR="00610BEB" w:rsidRPr="00610BEB" w:rsidRDefault="00610BEB" w:rsidP="00610BEB">
      <w:pPr>
        <w:widowControl w:val="0"/>
        <w:spacing w:line="240" w:lineRule="exact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</w:p>
    <w:p w:rsidR="00610BEB" w:rsidRPr="00610BEB" w:rsidRDefault="00610BEB" w:rsidP="00610BEB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В соответствии с требованиями части 3 статьи 8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10BEB">
          <w:rPr>
            <w:rFonts w:ascii="Times New Roman" w:eastAsia="Times New Roman" w:hAnsi="Times New Roman"/>
            <w:sz w:val="26"/>
            <w:szCs w:val="20"/>
            <w:lang w:eastAsia="ru-RU"/>
          </w:rPr>
          <w:t>2006 г</w:t>
        </w:r>
      </w:smartTag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. № 59-ФЗ «О порядке рассмотрения обращений граждан Российской Федерации» направляем обращение, поступившее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района.</w:t>
      </w:r>
    </w:p>
    <w:p w:rsidR="00610BEB" w:rsidRPr="00610BEB" w:rsidRDefault="00610BEB" w:rsidP="00610BEB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О результатах просьба сообщить заявителю.</w:t>
      </w:r>
    </w:p>
    <w:p w:rsidR="00610BEB" w:rsidRPr="00610BEB" w:rsidRDefault="00610BEB" w:rsidP="00610BEB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Автор: Иванов Иван Иванович, ул. </w:t>
      </w: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Школьная</w:t>
      </w:r>
      <w:proofErr w:type="gram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, д. 12, кв. 2, г. Николаевск-на-Амуре.</w:t>
      </w:r>
    </w:p>
    <w:p w:rsidR="00610BEB" w:rsidRPr="00610BEB" w:rsidRDefault="00610BEB" w:rsidP="00610BEB">
      <w:pPr>
        <w:widowControl w:val="0"/>
        <w:spacing w:before="1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610BEB">
          <w:rPr>
            <w:rFonts w:ascii="Times New Roman" w:eastAsia="Times New Roman" w:hAnsi="Times New Roman"/>
            <w:sz w:val="26"/>
            <w:szCs w:val="20"/>
            <w:lang w:eastAsia="ru-RU"/>
          </w:rPr>
          <w:t>2 л</w:t>
        </w:r>
      </w:smartTag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Глава  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ab/>
        <w:t xml:space="preserve">                                                         ________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softHyphen/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softHyphen/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softHyphen/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softHyphen/>
        <w:t xml:space="preserve">     __инициалы, фамилия__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исполнителя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7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Образец</w:t>
      </w:r>
    </w:p>
    <w:p w:rsidR="00610BEB" w:rsidRPr="00610BEB" w:rsidRDefault="00610BEB" w:rsidP="00610BEB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32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32"/>
          <w:lang w:eastAsia="ru-RU"/>
        </w:rPr>
        <w:t>Уведомление заявителю о направлении его обращения на рассмотрение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32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муниципального района Хабаровского края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10BEB" w:rsidRPr="00610BEB" w:rsidRDefault="00610BEB" w:rsidP="00610BEB">
      <w:pPr>
        <w:spacing w:before="240" w:after="60" w:line="240" w:lineRule="exact"/>
        <w:outlineLvl w:val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,68,                                                                                    тел. 35-1-48 </w:t>
      </w:r>
    </w:p>
    <w:p w:rsidR="00610BEB" w:rsidRPr="00610BEB" w:rsidRDefault="00610BEB" w:rsidP="00610BEB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</w:t>
      </w:r>
    </w:p>
    <w:p w:rsidR="00610BEB" w:rsidRPr="00610BEB" w:rsidRDefault="00610BEB" w:rsidP="00610BEB">
      <w:pPr>
        <w:widowContro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Хабаровский край, 682444                                          </w:t>
      </w:r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610BEB" w:rsidRPr="00610BEB" w:rsidRDefault="00610BEB" w:rsidP="00610BEB">
      <w:pPr>
        <w:spacing w:before="240" w:after="60" w:line="240" w:lineRule="exact"/>
        <w:outlineLvl w:val="6"/>
        <w:rPr>
          <w:rFonts w:ascii="Times New Roman" w:eastAsia="Times New Roman" w:hAnsi="Times New Roman"/>
          <w:u w:val="single"/>
          <w:lang w:eastAsia="ru-RU"/>
        </w:rPr>
      </w:pPr>
      <w:r w:rsidRPr="00610BEB">
        <w:rPr>
          <w:rFonts w:ascii="Times New Roman" w:eastAsia="Times New Roman" w:hAnsi="Times New Roman"/>
          <w:u w:val="single"/>
          <w:lang w:eastAsia="ru-RU"/>
        </w:rPr>
        <w:t>_____________________________________________________________________________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610BEB" w:rsidRPr="00610BEB" w:rsidTr="008C1518">
        <w:tc>
          <w:tcPr>
            <w:tcW w:w="3936" w:type="dxa"/>
          </w:tcPr>
          <w:p w:rsidR="00610BEB" w:rsidRPr="00610BEB" w:rsidRDefault="00610BEB" w:rsidP="00610BEB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И-12ж от 03.02.2015</w:t>
            </w:r>
          </w:p>
        </w:tc>
        <w:tc>
          <w:tcPr>
            <w:tcW w:w="5634" w:type="dxa"/>
          </w:tcPr>
          <w:p w:rsidR="00610BEB" w:rsidRPr="00610BEB" w:rsidRDefault="00610BEB" w:rsidP="00610BEB">
            <w:pPr>
              <w:spacing w:after="120" w:line="240" w:lineRule="exact"/>
              <w:ind w:left="1464" w:right="-144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Ивановой Н.А.</w:t>
            </w:r>
          </w:p>
          <w:p w:rsidR="00610BEB" w:rsidRPr="00610BEB" w:rsidRDefault="00610BEB" w:rsidP="00610BEB">
            <w:pPr>
              <w:spacing w:line="220" w:lineRule="exact"/>
              <w:ind w:left="14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Советская,18, кв. 5</w:t>
            </w:r>
          </w:p>
          <w:p w:rsidR="00610BEB" w:rsidRPr="00610BEB" w:rsidRDefault="00610BEB" w:rsidP="00610BEB">
            <w:pPr>
              <w:spacing w:line="220" w:lineRule="exact"/>
              <w:ind w:left="14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Николаевск-на-Амуре, 682460</w:t>
            </w:r>
          </w:p>
        </w:tc>
      </w:tr>
    </w:tbl>
    <w:p w:rsidR="00610BEB" w:rsidRPr="00610BEB" w:rsidRDefault="00610BEB" w:rsidP="00610BE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На Ваше обращение, поступившее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района, в соответствии с ч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 xml:space="preserve">стью 3 статьи 8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10BEB">
          <w:rPr>
            <w:rFonts w:ascii="Times New Roman" w:eastAsia="Times New Roman" w:hAnsi="Times New Roman"/>
            <w:sz w:val="26"/>
            <w:szCs w:val="20"/>
            <w:lang w:eastAsia="ru-RU"/>
          </w:rPr>
          <w:t>2006 г</w:t>
        </w:r>
      </w:smartTag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. № 59-ФЗ «О порядке ра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смотрения обращений граждан Российской Федерации» направлено на рассмотр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ние по компетенции в администрацию Николаевского муниципального района для принятия решения и подготовки Вам  ответа по существу вопроса.</w:t>
      </w:r>
      <w:proofErr w:type="gramEnd"/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0"/>
          <w:lang w:eastAsia="ru-RU"/>
        </w:rPr>
        <w:t>Глава                                                                                                 инициалы, фамилия</w:t>
      </w:r>
    </w:p>
    <w:p w:rsidR="00610BEB" w:rsidRPr="00610BEB" w:rsidRDefault="00610BEB" w:rsidP="00610BEB">
      <w:pPr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 отчество исполнителя 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before="120" w:line="22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8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Образец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Сопроводительное письмо с контролем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,68                                     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тел. 35-1-48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район, Хабаровский край, 682444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№ И-30ж от 15.08.2015                                          Администрация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gramEnd"/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поселения «Город Николаевск-на-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Амуре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требованиями </w:t>
      </w:r>
      <w:hyperlink r:id="rId12" w:history="1"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части 3 статьи 8</w:t>
        </w:r>
      </w:hyperlink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 направляем обращение, поступившее в администрацию сельского п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селения.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 результатах просим сообщить в администрацию сельского поселения и автору обращения.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Автор: Иванов И.И., ул. Серышева, 21, кв. </w:t>
      </w:r>
      <w:smartTag w:uri="urn:schemas-microsoft-com:office:smarttags" w:element="metricconverter">
        <w:smartTagPr>
          <w:attr w:name="ProductID" w:val="34, г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34, г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Хабаровск, 680000.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2 л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в 1 экз.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Глава                                                                                           инициалы, фамилия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исполнителя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9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695"/>
      <w:bookmarkEnd w:id="1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Уведомление заявителю о направлении его обращения на рассмотрение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,68                                     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тел. 35-1-48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Хабаровский край,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682444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№ И-50ж от 15.08.2015                                                 Иванову И.И.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ерышева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21, кв. 34,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г. Хабаровск, 680000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Ваше обращение, поступившее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Николаевского муниципального района, в соответствии с </w:t>
      </w:r>
      <w:hyperlink r:id="rId13" w:history="1"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частью 3 статьи 8</w:t>
        </w:r>
      </w:hyperlink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обращений граждан Российской Федерации" направлено на рассмотрение по компетенции в администрацию городского поселения «Город Николаевск-на-Амуре» (ул. Советская, д. </w:t>
      </w:r>
      <w:smartTag w:uri="urn:schemas-microsoft-com:office:smarttags" w:element="metricconverter">
        <w:smartTagPr>
          <w:attr w:name="ProductID" w:val="73, г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73, г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Николаевск-на-Амуре, 682462) с просьбой прои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формировать о результатах Вас и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Глава                                                                                             инициалы, фамилия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610BEB" w:rsidRPr="00610BEB">
          <w:pgSz w:w="11906" w:h="16838"/>
          <w:pgMar w:top="1134" w:right="680" w:bottom="1134" w:left="1985" w:header="709" w:footer="709" w:gutter="0"/>
          <w:pgNumType w:start="1"/>
          <w:cols w:space="720"/>
        </w:sect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10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Сопроводительное письмо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 постановке обращения на дополнительный контроль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,68                                     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тел. 35-1-48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Хабаровский край,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682444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№ И-50ж от 15.08.2015                                                 Администрация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Николаевского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муниципального района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Доводим до сведения, что обращение Иванова И.И. от 15 августа 2015 г.      № И-50ж оставлено на дополнительном контроле в администрации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до 18 сентября 2015 г., так как вопросы, содержащиеся в нем, до настоящего времени в полной мере не решены.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Просим продолжить рассмотрение вопросов, поставленных в обращении. О результатах сообщить в указанный срок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и автору обращения.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Автор: Иванов И.И.,  ул.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Таежная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,11 кв. 2, п. Нижнее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 682444.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Глава                                                                                             Инициалы, фамилия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исполнителя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line="240" w:lineRule="exact"/>
        <w:ind w:left="567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11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 xml:space="preserve">     Образец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 xml:space="preserve">НАПОМИНАНИЕ 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 xml:space="preserve">об исполнении документов по письменным обращениям граждан 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в августе 2015 г.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u w:val="single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27.08.2015  №______</w:t>
      </w:r>
      <w:r w:rsidRPr="00610BEB">
        <w:rPr>
          <w:rFonts w:ascii="Times New Roman" w:eastAsia="Times New Roman" w:hAnsi="Times New Roman"/>
          <w:sz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lang w:eastAsia="ru-RU"/>
        </w:rPr>
        <w:tab/>
        <w:t xml:space="preserve"> п. Нижнее </w:t>
      </w:r>
      <w:proofErr w:type="spellStart"/>
      <w:r w:rsidRPr="00610BEB">
        <w:rPr>
          <w:rFonts w:ascii="Times New Roman" w:eastAsia="Times New Roman" w:hAnsi="Times New Roman"/>
          <w:sz w:val="26"/>
          <w:lang w:eastAsia="ru-RU"/>
        </w:rPr>
        <w:t>Пронге</w:t>
      </w:r>
      <w:proofErr w:type="spellEnd"/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Исполнитель: Главный бухгалтер администрации сельского поселения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--------------------------------------------------------------------------------------------------------</w:t>
      </w:r>
    </w:p>
    <w:p w:rsidR="00610BEB" w:rsidRPr="00610BEB" w:rsidRDefault="00610BEB" w:rsidP="00610BEB">
      <w:pPr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1.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--------------------------------------------------------------------------------------------------------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Вид документа: ПИСЬМЕННОЕ ЗАЯВЛЕНИЕ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--------------------------------------------------------------------------------------------------------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Дата, индекс:  07.09.2015, А-23-з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--------------------------------------------------------------------------------------------------------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Заявитель: Иванов Иван Иванович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--------------------------------------------------------------------------------------------------------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Содержание обращения:</w:t>
      </w:r>
    </w:p>
    <w:p w:rsidR="00610BEB" w:rsidRPr="00610BEB" w:rsidRDefault="00610BEB" w:rsidP="00610BEB">
      <w:pPr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О содействии в оплате проезда в отпуск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--------------------------------------------------------------------------------------------------------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Срок исполнения: 07.10.2015     Автор резолюции: фамилия, инициалы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>=============================================================</w:t>
      </w: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10BEB" w:rsidRPr="00610BEB" w:rsidRDefault="00610BEB" w:rsidP="00610BE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br/>
        <w:t xml:space="preserve">Специалист 1 категории </w:t>
      </w:r>
      <w:r w:rsidRPr="00610BEB">
        <w:rPr>
          <w:rFonts w:ascii="Times New Roman" w:eastAsia="Times New Roman" w:hAnsi="Times New Roman"/>
          <w:sz w:val="26"/>
          <w:lang w:eastAsia="ru-RU"/>
        </w:rPr>
        <w:tab/>
        <w:t xml:space="preserve">           </w:t>
      </w:r>
      <w:r w:rsidRPr="00610BEB">
        <w:rPr>
          <w:rFonts w:ascii="Times New Roman" w:eastAsia="Times New Roman" w:hAnsi="Times New Roman"/>
          <w:sz w:val="26"/>
          <w:lang w:eastAsia="ru-RU"/>
        </w:rPr>
        <w:tab/>
        <w:t xml:space="preserve">                                      __________________     </w:t>
      </w:r>
    </w:p>
    <w:p w:rsidR="00610BEB" w:rsidRPr="00610BEB" w:rsidRDefault="00610BEB" w:rsidP="00610BEB">
      <w:pPr>
        <w:jc w:val="both"/>
        <w:rPr>
          <w:rFonts w:ascii="Courier New" w:eastAsia="Times New Roman" w:hAnsi="Courier New" w:cs="Courier New"/>
          <w:lang w:eastAsia="ru-RU"/>
        </w:rPr>
      </w:pPr>
      <w:r w:rsidRPr="00610BEB">
        <w:rPr>
          <w:rFonts w:ascii="Times New Roman" w:eastAsia="Times New Roman" w:hAnsi="Times New Roman"/>
          <w:sz w:val="26"/>
          <w:lang w:eastAsia="ru-RU"/>
        </w:rPr>
        <w:t xml:space="preserve">                                                                                                        инициалы, фамилия </w:t>
      </w: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line="220" w:lineRule="exact"/>
        <w:ind w:left="5387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12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b/>
          <w:bCs/>
          <w:sz w:val="10"/>
          <w:szCs w:val="8"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6840220" cy="3928110"/>
                <wp:effectExtent l="13335" t="15240" r="1397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928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5pt;margin-top:3.9pt;width:538.6pt;height:30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qE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" filled="f" strokeweight="2pt"/>
            </w:pict>
          </mc:Fallback>
        </mc:AlternateConten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610BE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КАРТОЧКА УЧЕТА ПРИЕМА ГРАЖДАН</w:t>
      </w:r>
    </w:p>
    <w:tbl>
      <w:tblPr>
        <w:tblpPr w:leftFromText="180" w:rightFromText="180" w:vertAnchor="text" w:horzAnchor="margin" w:tblpXSpec="center" w:tblpY="72"/>
        <w:tblW w:w="1054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577"/>
        <w:gridCol w:w="2937"/>
        <w:gridCol w:w="1168"/>
        <w:gridCol w:w="2013"/>
        <w:gridCol w:w="670"/>
        <w:gridCol w:w="323"/>
      </w:tblGrid>
      <w:tr w:rsidR="00610BEB" w:rsidRPr="00610BEB" w:rsidTr="008C1518">
        <w:trPr>
          <w:gridAfter w:val="2"/>
          <w:wAfter w:w="108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Дата регистрации  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Индекс 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Тематика 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315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ФИО заявителя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Пол 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Гражданство 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Место работы, должность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241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Льготный состав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Социальн</w:t>
            </w:r>
            <w:proofErr w:type="spellEnd"/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. положение 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Признак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Адрес  </w:t>
            </w:r>
          </w:p>
        </w:tc>
      </w:tr>
      <w:tr w:rsidR="00610BEB" w:rsidRPr="00610BEB" w:rsidTr="008C1518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Частота обращения 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Ф.И.О. ведущего прием</w:t>
            </w:r>
            <w:r w:rsidRPr="00610BE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proofErr w:type="gramStart"/>
            <w:r w:rsidRPr="00610BEB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тов</w:t>
            </w:r>
            <w:proofErr w:type="spellEnd"/>
            <w:proofErr w:type="gramEnd"/>
            <w:r w:rsidRPr="00610BEB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 xml:space="preserve"> В.П.</w:t>
            </w:r>
          </w:p>
        </w:tc>
        <w:tc>
          <w:tcPr>
            <w:tcW w:w="720" w:type="dxa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0BEB" w:rsidRPr="00610BEB" w:rsidTr="008C1518">
        <w:trPr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Содержание заявления </w:t>
            </w:r>
          </w:p>
        </w:tc>
        <w:tc>
          <w:tcPr>
            <w:tcW w:w="108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ind w:firstLine="540"/>
              <w:jc w:val="both"/>
              <w:rPr>
                <w:rFonts w:ascii="Times New Roman" w:eastAsia="Times New Roman" w:hAnsi="Times New Roman"/>
                <w:color w:val="FFFFFF"/>
                <w:sz w:val="22"/>
                <w:szCs w:val="22"/>
                <w:lang w:val="en-US" w:eastAsia="ru-RU"/>
              </w:rPr>
            </w:pPr>
          </w:p>
        </w:tc>
      </w:tr>
      <w:tr w:rsidR="00610BEB" w:rsidRPr="00610BEB" w:rsidTr="008C1518">
        <w:trPr>
          <w:gridAfter w:val="2"/>
          <w:wAfter w:w="1080" w:type="dxa"/>
          <w:cantSplit/>
          <w:trHeight w:val="30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 </w:t>
            </w:r>
          </w:p>
        </w:tc>
      </w:tr>
      <w:tr w:rsidR="00610BEB" w:rsidRPr="00610BEB" w:rsidTr="008C1518">
        <w:trPr>
          <w:cantSplit/>
          <w:trHeight w:val="32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Резолюция</w:t>
            </w:r>
          </w:p>
        </w:tc>
        <w:tc>
          <w:tcPr>
            <w:tcW w:w="1080" w:type="dxa"/>
            <w:gridSpan w:val="2"/>
          </w:tcPr>
          <w:p w:rsidR="00610BEB" w:rsidRPr="00610BEB" w:rsidRDefault="00610BE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10BEB" w:rsidRPr="00610BEB" w:rsidTr="008C1518">
        <w:trPr>
          <w:gridAfter w:val="2"/>
          <w:wAfter w:w="1080" w:type="dxa"/>
          <w:cantSplit/>
          <w:trHeight w:val="793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EB" w:rsidRPr="00610BEB" w:rsidRDefault="00610BEB" w:rsidP="00610BEB">
            <w:pPr>
              <w:ind w:firstLine="54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Срок исполнения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контроля </w:t>
            </w:r>
          </w:p>
        </w:tc>
        <w:tc>
          <w:tcPr>
            <w:tcW w:w="720" w:type="dxa"/>
          </w:tcPr>
          <w:p w:rsidR="00610BEB" w:rsidRPr="00610BEB" w:rsidRDefault="00610B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0B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610BEB" w:rsidRPr="00610BEB" w:rsidRDefault="00610BEB" w:rsidP="00610BE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Pr="00610BEB" w:rsidRDefault="00610BEB" w:rsidP="00610BE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10BEB" w:rsidRPr="00610BEB" w:rsidRDefault="00610BEB" w:rsidP="00610BE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230505</wp:posOffset>
                </wp:positionV>
                <wp:extent cx="6811645" cy="3976370"/>
                <wp:effectExtent l="13335" t="14605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39763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pt;margin-top:18.15pt;width:536.35pt;height:3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" filled="f" strokeweight="2pt"/>
            </w:pict>
          </mc:Fallback>
        </mc:AlternateContent>
      </w:r>
    </w:p>
    <w:p w:rsidR="00610BEB" w:rsidRPr="00610BEB" w:rsidRDefault="00610BEB" w:rsidP="00610BE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610BE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ХОД ИСПОЛНЕНИЯ</w:t>
      </w:r>
    </w:p>
    <w:tbl>
      <w:tblPr>
        <w:tblW w:w="105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2535"/>
      </w:tblGrid>
      <w:tr w:rsidR="00610BEB" w:rsidRPr="00610BEB" w:rsidTr="008C1518">
        <w:trPr>
          <w:trHeight w:val="363"/>
        </w:trPr>
        <w:tc>
          <w:tcPr>
            <w:tcW w:w="1621" w:type="dxa"/>
            <w:tcBorders>
              <w:lef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610BEB" w:rsidRPr="00610BEB" w:rsidRDefault="00610BEB" w:rsidP="00610BE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610BEB" w:rsidRPr="00610BEB" w:rsidRDefault="00610BEB" w:rsidP="00610BE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Отметки о промежуточном ответе или допо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</w:t>
            </w: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нительном запросе</w:t>
            </w:r>
          </w:p>
        </w:tc>
        <w:tc>
          <w:tcPr>
            <w:tcW w:w="2535" w:type="dxa"/>
            <w:tcBorders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610BEB" w:rsidRPr="00610BEB" w:rsidTr="008C1518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10BEB" w:rsidRPr="00610BEB" w:rsidTr="008C1518">
        <w:trPr>
          <w:trHeight w:val="502"/>
        </w:trPr>
        <w:tc>
          <w:tcPr>
            <w:tcW w:w="105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Дата, индекс исполнения (ответа)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______________________________________________________________</w:t>
            </w:r>
          </w:p>
        </w:tc>
      </w:tr>
      <w:tr w:rsidR="00610BEB" w:rsidRPr="00610BEB" w:rsidTr="008C1518">
        <w:trPr>
          <w:trHeight w:val="295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Адресат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 _____________________________________________________________________________________</w:t>
            </w:r>
          </w:p>
        </w:tc>
      </w:tr>
      <w:tr w:rsidR="00610BEB" w:rsidRPr="00610BEB" w:rsidTr="008C1518">
        <w:trPr>
          <w:trHeight w:val="692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610BEB" w:rsidRPr="00610BEB" w:rsidRDefault="00610BEB" w:rsidP="00610B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Содержание</w:t>
            </w: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__________________________________________________________________________________</w:t>
            </w:r>
          </w:p>
          <w:p w:rsidR="00610BEB" w:rsidRPr="00610BEB" w:rsidRDefault="00610BEB" w:rsidP="00610BEB">
            <w:pPr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610BEB" w:rsidRPr="00610BEB" w:rsidRDefault="00610BEB" w:rsidP="008D2C41">
            <w:pPr>
              <w:spacing w:line="360" w:lineRule="auto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610BEB" w:rsidRPr="00610BEB" w:rsidTr="008C1518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 контроля снял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Подпись контролера</w:t>
            </w:r>
          </w:p>
        </w:tc>
      </w:tr>
      <w:tr w:rsidR="00610BEB" w:rsidRPr="00610BEB" w:rsidTr="008C1518">
        <w:trPr>
          <w:trHeight w:val="403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Листы</w:t>
            </w: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Фонд</w:t>
            </w:r>
          </w:p>
        </w:tc>
      </w:tr>
      <w:tr w:rsidR="00610BEB" w:rsidRPr="00610BEB" w:rsidTr="008C1518">
        <w:trPr>
          <w:trHeight w:val="187"/>
        </w:trPr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опись</w:t>
            </w:r>
          </w:p>
        </w:tc>
      </w:tr>
      <w:tr w:rsidR="00610BEB" w:rsidRPr="00610BEB" w:rsidTr="008C1518">
        <w:trPr>
          <w:trHeight w:val="502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EB" w:rsidRPr="00610BEB" w:rsidRDefault="00610BEB" w:rsidP="00610BEB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610BEB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</w:tr>
    </w:tbl>
    <w:p w:rsidR="008D2C41" w:rsidRDefault="008D2C41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spacing w:after="120"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13</w:t>
      </w:r>
    </w:p>
    <w:p w:rsidR="00610BEB" w:rsidRPr="00610BEB" w:rsidRDefault="00610BEB" w:rsidP="00610BEB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порядке рассмотрения обращений граждан, поступивших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610BEB" w:rsidRPr="00610BEB" w:rsidRDefault="00610BEB" w:rsidP="00610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исполнителя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610BEB" w:rsidRPr="00610BEB" w:rsidRDefault="00610BEB" w:rsidP="00610BEB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ind w:left="504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заявителю о прекращении с ним переписки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>Нижнепронгенского</w:t>
      </w:r>
      <w:proofErr w:type="spellEnd"/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B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Николаевского муниципального района 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,68                                     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>тел. 35-1-48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Хабаровский край,            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10BE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adminpronge</w:t>
      </w:r>
      <w:proofErr w:type="spellEnd"/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rambler</w:t>
      </w:r>
      <w:r w:rsidRPr="00610BE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spellStart"/>
      <w:r w:rsidRPr="00610BEB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682444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№ И-50ж от 15.08.2015                                                      Иванову И.И.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ул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ерышева,21, кв. 34,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г. Хабаровск, 680000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тем, что Ваше обращение, поступившее в администрацию </w:t>
      </w:r>
      <w:proofErr w:type="spellStart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держит вопросы, на которые Вам многократно давались ответы по существу, в с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ответствии с частью 5 статьи 11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10BE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 принято реш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ние о безосновательности очередного обращения и прекращении переписки  с В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ми по</w:t>
      </w:r>
      <w:proofErr w:type="gramEnd"/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данному вопросу.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BEB">
        <w:rPr>
          <w:rFonts w:ascii="Times New Roman" w:eastAsia="Times New Roman" w:hAnsi="Times New Roman"/>
          <w:sz w:val="26"/>
          <w:szCs w:val="26"/>
          <w:lang w:eastAsia="ru-RU"/>
        </w:rPr>
        <w:t>Глава                                                                                          инициалы, фамилия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исполнителя</w:t>
      </w:r>
    </w:p>
    <w:p w:rsidR="00610BEB" w:rsidRPr="00610BEB" w:rsidRDefault="00610BEB" w:rsidP="0061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BEB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610BEB" w:rsidRPr="00610BEB" w:rsidRDefault="00610BEB" w:rsidP="00610BE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BEB" w:rsidRDefault="00610BEB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610BEB" w:rsidSect="004631EC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78" w:rsidRDefault="00F11378" w:rsidP="004631EC">
      <w:r>
        <w:separator/>
      </w:r>
    </w:p>
  </w:endnote>
  <w:endnote w:type="continuationSeparator" w:id="0">
    <w:p w:rsidR="00F11378" w:rsidRDefault="00F11378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78" w:rsidRDefault="00F11378" w:rsidP="004631EC">
      <w:r>
        <w:separator/>
      </w:r>
    </w:p>
  </w:footnote>
  <w:footnote w:type="continuationSeparator" w:id="0">
    <w:p w:rsidR="00F11378" w:rsidRDefault="00F11378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6D751B"/>
    <w:multiLevelType w:val="singleLevel"/>
    <w:tmpl w:val="9B0EDDAC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</w:abstractNum>
  <w:abstractNum w:abstractNumId="2">
    <w:nsid w:val="0C27678B"/>
    <w:multiLevelType w:val="singleLevel"/>
    <w:tmpl w:val="2AB49D2A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3">
    <w:nsid w:val="0D41167D"/>
    <w:multiLevelType w:val="multilevel"/>
    <w:tmpl w:val="D848C09C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0FF71DC7"/>
    <w:multiLevelType w:val="hybridMultilevel"/>
    <w:tmpl w:val="CA6892E0"/>
    <w:lvl w:ilvl="0" w:tplc="7DCC5CB4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5">
    <w:nsid w:val="18441CFF"/>
    <w:multiLevelType w:val="hybridMultilevel"/>
    <w:tmpl w:val="B96029F8"/>
    <w:lvl w:ilvl="0" w:tplc="99B4FB5C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6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022B81"/>
    <w:multiLevelType w:val="singleLevel"/>
    <w:tmpl w:val="4072BE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2953137E"/>
    <w:multiLevelType w:val="hybridMultilevel"/>
    <w:tmpl w:val="C0F63F4E"/>
    <w:lvl w:ilvl="0" w:tplc="B8B2216E">
      <w:start w:val="3"/>
      <w:numFmt w:val="bullet"/>
      <w:lvlText w:val="-"/>
      <w:lvlJc w:val="left"/>
      <w:pPr>
        <w:tabs>
          <w:tab w:val="num" w:pos="1770"/>
        </w:tabs>
        <w:ind w:left="1770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28A07C7"/>
    <w:multiLevelType w:val="multilevel"/>
    <w:tmpl w:val="3FD075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463A7065"/>
    <w:multiLevelType w:val="hybridMultilevel"/>
    <w:tmpl w:val="EBEC64F8"/>
    <w:lvl w:ilvl="0" w:tplc="15FA634C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1">
    <w:nsid w:val="4D340E3F"/>
    <w:multiLevelType w:val="singleLevel"/>
    <w:tmpl w:val="69846C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56820C83"/>
    <w:multiLevelType w:val="hybridMultilevel"/>
    <w:tmpl w:val="06A41034"/>
    <w:lvl w:ilvl="0" w:tplc="690EAA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1390436"/>
    <w:multiLevelType w:val="singleLevel"/>
    <w:tmpl w:val="95BCDE5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69C73D0D"/>
    <w:multiLevelType w:val="multilevel"/>
    <w:tmpl w:val="D4AAF5EE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19"/>
        </w:tabs>
        <w:ind w:left="1819" w:hanging="111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8"/>
        </w:tabs>
        <w:ind w:left="2528" w:hanging="111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11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6"/>
        </w:tabs>
        <w:ind w:left="3946" w:hanging="111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0"/>
        <w:szCs w:val="20"/>
      </w:rPr>
    </w:lvl>
  </w:abstractNum>
  <w:abstractNum w:abstractNumId="15">
    <w:nsid w:val="6E3A05EC"/>
    <w:multiLevelType w:val="singleLevel"/>
    <w:tmpl w:val="9BC453CC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startOverride w:val="2"/>
    </w:lvlOverride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360550"/>
    <w:rsid w:val="00376170"/>
    <w:rsid w:val="00433455"/>
    <w:rsid w:val="004631EC"/>
    <w:rsid w:val="004F2210"/>
    <w:rsid w:val="0056667A"/>
    <w:rsid w:val="005F1608"/>
    <w:rsid w:val="005F4E12"/>
    <w:rsid w:val="00610BEB"/>
    <w:rsid w:val="006231AB"/>
    <w:rsid w:val="00747187"/>
    <w:rsid w:val="007B1A77"/>
    <w:rsid w:val="007B4D9C"/>
    <w:rsid w:val="007B663B"/>
    <w:rsid w:val="00837F74"/>
    <w:rsid w:val="00851741"/>
    <w:rsid w:val="00877B8B"/>
    <w:rsid w:val="008D2C41"/>
    <w:rsid w:val="008F21DB"/>
    <w:rsid w:val="00937A19"/>
    <w:rsid w:val="00946767"/>
    <w:rsid w:val="00A20250"/>
    <w:rsid w:val="00A60FE3"/>
    <w:rsid w:val="00A80988"/>
    <w:rsid w:val="00AB6EA8"/>
    <w:rsid w:val="00B05659"/>
    <w:rsid w:val="00B94357"/>
    <w:rsid w:val="00BB5AEB"/>
    <w:rsid w:val="00CA65F5"/>
    <w:rsid w:val="00CB00A9"/>
    <w:rsid w:val="00CB64E7"/>
    <w:rsid w:val="00CD68A3"/>
    <w:rsid w:val="00CF732C"/>
    <w:rsid w:val="00D56B62"/>
    <w:rsid w:val="00F11378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10BEB"/>
  </w:style>
  <w:style w:type="paragraph" w:styleId="afa">
    <w:name w:val="caption"/>
    <w:basedOn w:val="a"/>
    <w:next w:val="a"/>
    <w:uiPriority w:val="99"/>
    <w:qFormat/>
    <w:rsid w:val="00610BEB"/>
    <w:pPr>
      <w:framePr w:w="3541" w:h="3169" w:hSpace="180" w:wrap="auto" w:vAnchor="text" w:hAnchor="page" w:x="7345" w:y="143"/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rsid w:val="00610BEB"/>
    <w:pPr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10BEB"/>
    <w:rPr>
      <w:rFonts w:ascii="Times New Roman" w:eastAsia="Times New Roman" w:hAnsi="Times New Roman"/>
      <w:sz w:val="28"/>
      <w:szCs w:val="28"/>
      <w:lang w:eastAsia="ru-RU"/>
    </w:rPr>
  </w:style>
  <w:style w:type="paragraph" w:styleId="afd">
    <w:name w:val="Body Text"/>
    <w:basedOn w:val="a"/>
    <w:link w:val="afe"/>
    <w:rsid w:val="00610BEB"/>
    <w:pPr>
      <w:autoSpaceDE w:val="0"/>
      <w:autoSpaceDN w:val="0"/>
      <w:ind w:right="60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0"/>
    <w:link w:val="afd"/>
    <w:rsid w:val="00610BEB"/>
    <w:rPr>
      <w:rFonts w:ascii="Times New Roman" w:eastAsia="Times New Roman" w:hAnsi="Times New Roman"/>
      <w:sz w:val="28"/>
      <w:szCs w:val="28"/>
      <w:lang w:eastAsia="ru-RU"/>
    </w:rPr>
  </w:style>
  <w:style w:type="character" w:styleId="aff">
    <w:name w:val="page number"/>
    <w:basedOn w:val="a0"/>
    <w:uiPriority w:val="99"/>
    <w:rsid w:val="00610BEB"/>
    <w:rPr>
      <w:rFonts w:cs="Times New Roman"/>
    </w:rPr>
  </w:style>
  <w:style w:type="paragraph" w:styleId="24">
    <w:name w:val="Body Text 2"/>
    <w:basedOn w:val="a"/>
    <w:link w:val="25"/>
    <w:uiPriority w:val="99"/>
    <w:rsid w:val="00610BEB"/>
    <w:pPr>
      <w:tabs>
        <w:tab w:val="left" w:pos="0"/>
      </w:tabs>
      <w:autoSpaceDE w:val="0"/>
      <w:autoSpaceDN w:val="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10BEB"/>
    <w:rPr>
      <w:rFonts w:ascii="Times New Roman" w:eastAsia="Times New Roman" w:hAnsi="Times New Roman"/>
      <w:sz w:val="26"/>
      <w:szCs w:val="26"/>
      <w:lang w:eastAsia="ru-RU"/>
    </w:rPr>
  </w:style>
  <w:style w:type="paragraph" w:styleId="26">
    <w:name w:val="Body Text Indent 2"/>
    <w:basedOn w:val="a"/>
    <w:link w:val="27"/>
    <w:rsid w:val="00610BEB"/>
    <w:pPr>
      <w:autoSpaceDE w:val="0"/>
      <w:autoSpaceDN w:val="0"/>
      <w:ind w:firstLine="709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10BEB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uiPriority w:val="99"/>
    <w:rsid w:val="00610BEB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10BEB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610BEB"/>
    <w:pPr>
      <w:tabs>
        <w:tab w:val="right" w:pos="9204"/>
      </w:tabs>
    </w:pPr>
    <w:rPr>
      <w:rFonts w:ascii="Times New Roman" w:eastAsia="Times New Roman" w:hAnsi="Times New Roman"/>
      <w:sz w:val="28"/>
      <w:lang w:eastAsia="ru-RU"/>
    </w:rPr>
  </w:style>
  <w:style w:type="character" w:styleId="aff0">
    <w:name w:val="Hyperlink"/>
    <w:basedOn w:val="a0"/>
    <w:rsid w:val="00610BE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8">
    <w:name w:val="Нет списка2"/>
    <w:next w:val="a2"/>
    <w:semiHidden/>
    <w:unhideWhenUsed/>
    <w:rsid w:val="00610BEB"/>
  </w:style>
  <w:style w:type="paragraph" w:styleId="aff1">
    <w:name w:val="Plain Text"/>
    <w:basedOn w:val="a"/>
    <w:link w:val="aff2"/>
    <w:rsid w:val="00610BEB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610B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10B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3"/>
    <w:rsid w:val="00610BE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10BEB"/>
  </w:style>
  <w:style w:type="paragraph" w:styleId="afa">
    <w:name w:val="caption"/>
    <w:basedOn w:val="a"/>
    <w:next w:val="a"/>
    <w:uiPriority w:val="99"/>
    <w:qFormat/>
    <w:rsid w:val="00610BEB"/>
    <w:pPr>
      <w:framePr w:w="3541" w:h="3169" w:hSpace="180" w:wrap="auto" w:vAnchor="text" w:hAnchor="page" w:x="7345" w:y="143"/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rsid w:val="00610BEB"/>
    <w:pPr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10BEB"/>
    <w:rPr>
      <w:rFonts w:ascii="Times New Roman" w:eastAsia="Times New Roman" w:hAnsi="Times New Roman"/>
      <w:sz w:val="28"/>
      <w:szCs w:val="28"/>
      <w:lang w:eastAsia="ru-RU"/>
    </w:rPr>
  </w:style>
  <w:style w:type="paragraph" w:styleId="afd">
    <w:name w:val="Body Text"/>
    <w:basedOn w:val="a"/>
    <w:link w:val="afe"/>
    <w:rsid w:val="00610BEB"/>
    <w:pPr>
      <w:autoSpaceDE w:val="0"/>
      <w:autoSpaceDN w:val="0"/>
      <w:ind w:right="60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0"/>
    <w:link w:val="afd"/>
    <w:rsid w:val="00610BEB"/>
    <w:rPr>
      <w:rFonts w:ascii="Times New Roman" w:eastAsia="Times New Roman" w:hAnsi="Times New Roman"/>
      <w:sz w:val="28"/>
      <w:szCs w:val="28"/>
      <w:lang w:eastAsia="ru-RU"/>
    </w:rPr>
  </w:style>
  <w:style w:type="character" w:styleId="aff">
    <w:name w:val="page number"/>
    <w:basedOn w:val="a0"/>
    <w:uiPriority w:val="99"/>
    <w:rsid w:val="00610BEB"/>
    <w:rPr>
      <w:rFonts w:cs="Times New Roman"/>
    </w:rPr>
  </w:style>
  <w:style w:type="paragraph" w:styleId="24">
    <w:name w:val="Body Text 2"/>
    <w:basedOn w:val="a"/>
    <w:link w:val="25"/>
    <w:uiPriority w:val="99"/>
    <w:rsid w:val="00610BEB"/>
    <w:pPr>
      <w:tabs>
        <w:tab w:val="left" w:pos="0"/>
      </w:tabs>
      <w:autoSpaceDE w:val="0"/>
      <w:autoSpaceDN w:val="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10BEB"/>
    <w:rPr>
      <w:rFonts w:ascii="Times New Roman" w:eastAsia="Times New Roman" w:hAnsi="Times New Roman"/>
      <w:sz w:val="26"/>
      <w:szCs w:val="26"/>
      <w:lang w:eastAsia="ru-RU"/>
    </w:rPr>
  </w:style>
  <w:style w:type="paragraph" w:styleId="26">
    <w:name w:val="Body Text Indent 2"/>
    <w:basedOn w:val="a"/>
    <w:link w:val="27"/>
    <w:rsid w:val="00610BEB"/>
    <w:pPr>
      <w:autoSpaceDE w:val="0"/>
      <w:autoSpaceDN w:val="0"/>
      <w:ind w:firstLine="709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10BEB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uiPriority w:val="99"/>
    <w:rsid w:val="00610BEB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10BEB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610BEB"/>
    <w:pPr>
      <w:tabs>
        <w:tab w:val="right" w:pos="9204"/>
      </w:tabs>
    </w:pPr>
    <w:rPr>
      <w:rFonts w:ascii="Times New Roman" w:eastAsia="Times New Roman" w:hAnsi="Times New Roman"/>
      <w:sz w:val="28"/>
      <w:lang w:eastAsia="ru-RU"/>
    </w:rPr>
  </w:style>
  <w:style w:type="character" w:styleId="aff0">
    <w:name w:val="Hyperlink"/>
    <w:basedOn w:val="a0"/>
    <w:rsid w:val="00610BE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8">
    <w:name w:val="Нет списка2"/>
    <w:next w:val="a2"/>
    <w:semiHidden/>
    <w:unhideWhenUsed/>
    <w:rsid w:val="00610BEB"/>
  </w:style>
  <w:style w:type="paragraph" w:styleId="aff1">
    <w:name w:val="Plain Text"/>
    <w:basedOn w:val="a"/>
    <w:link w:val="aff2"/>
    <w:rsid w:val="00610BEB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610B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10B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3"/>
    <w:rsid w:val="00610BE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5BC0E01DCD4158934A5F9461712939497FB78ED1376505D6C8ADDB5C3EBB4277A5E87D988EBDA15DOE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5BC0E01DCD4158934A5F9461712939497FB78ED1376505D6C8ADDB5C3EBB4277A5E87D988EBDA15DOE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6811D88C10C185EFD9940AA089F4C8E43319940355C3AE19DF4A64219AA89481B6B0EF0A2FB210W1i0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5BC0E01DCD4158934A4199771D77354974EA82D13366538B97F6860B37B11530EAB13FDC83BCA5DDC49353O2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kol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1312-44DD-43B7-939D-C79BD46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8607</Words>
  <Characters>49064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33</cp:revision>
  <cp:lastPrinted>2014-07-01T01:49:00Z</cp:lastPrinted>
  <dcterms:created xsi:type="dcterms:W3CDTF">2014-06-30T04:04:00Z</dcterms:created>
  <dcterms:modified xsi:type="dcterms:W3CDTF">2016-03-29T23:47:00Z</dcterms:modified>
</cp:coreProperties>
</file>